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PO Number: PO-MIA-SW-2025-00472</w:t>
      </w:r>
    </w:p>
    <w:p>
      <w:pPr>
        <w:pStyle w:val="BodyText"/>
      </w:pPr>
      <w:r>
        <w:t xml:space="preserve">Date of Issue: June 12, 2025</w:t>
      </w:r>
    </w:p>
    <w:p>
      <w:pPr>
        <w:pStyle w:val="BodyText"/>
      </w:pPr>
      <w:r>
        <w:t xml:space="preserve">Valid Until: September 12,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Miami-Dade County Department of Community Services</w:t>
      </w:r>
    </w:p>
    <w:p>
      <w:pPr>
        <w:pStyle w:val="BodyText"/>
      </w:pPr>
      <w:r>
        <w:rPr>
          <w:bCs/>
          <w:b/>
        </w:rPr>
        <w:t xml:space="preserve">Address:</w:t>
      </w:r>
      <w:r>
        <w:t xml:space="preserve"> </w:t>
      </w:r>
      <w:r>
        <w:t xml:space="preserve">1101 NW 14th Street, Miami, Florida 33136, United States</w:t>
      </w:r>
    </w:p>
    <w:p>
      <w:pPr>
        <w:pStyle w:val="BodyText"/>
      </w:pPr>
      <w:r>
        <w:rPr>
          <w:bCs/>
          <w:b/>
        </w:rPr>
        <w:t xml:space="preserve">Contact:</w:t>
      </w:r>
      <w:r>
        <w:t xml:space="preserve"> </w:t>
      </w:r>
      <w:r>
        <w:t xml:space="preserve">Procurement Division, Attn: Maria Delgado</w:t>
      </w:r>
    </w:p>
    <w:p>
      <w:pPr>
        <w:pStyle w:val="BodyText"/>
      </w:pPr>
      <w:r>
        <w:rPr>
          <w:bCs/>
          <w:b/>
        </w:rPr>
        <w:t xml:space="preserve">Phone:</w:t>
      </w:r>
      <w:r>
        <w:t xml:space="preserve"> </w:t>
      </w:r>
      <w:r>
        <w:t xml:space="preserve">(305) 555-0142</w:t>
      </w:r>
    </w:p>
    <w:p>
      <w:pPr>
        <w:pStyle w:val="BodyText"/>
      </w:pPr>
      <w:r>
        <w:rPr>
          <w:bCs/>
          <w:b/>
        </w:rPr>
        <w:t xml:space="preserve">Email:</w:t>
      </w:r>
      <w:r>
        <w:t xml:space="preserve"> </w:t>
      </w:r>
      <w:r>
        <w:t xml:space="preserve">procurement@miamicds.gov</w:t>
      </w:r>
    </w:p>
    <w:p>
      <w:pPr>
        <w:pStyle w:val="BodyText"/>
      </w:pPr>
      <w:r>
        <w:rPr>
          <w:bCs/>
          <w:b/>
        </w:rPr>
        <w:t xml:space="preserve">Tax ID (EIN):</w:t>
      </w:r>
      <w:r>
        <w:t xml:space="preserve"> </w:t>
      </w:r>
      <w:r>
        <w:t xml:space="preserve">12-3456789</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South Florida Behavioral Health Associates, LLC</w:t>
      </w:r>
    </w:p>
    <w:p>
      <w:pPr>
        <w:pStyle w:val="BodyText"/>
      </w:pPr>
      <w:r>
        <w:rPr>
          <w:bCs/>
          <w:b/>
        </w:rPr>
        <w:t xml:space="preserve">Address:</w:t>
      </w:r>
      <w:r>
        <w:t xml:space="preserve"> </w:t>
      </w:r>
      <w:r>
        <w:t xml:space="preserve">2801 Biscayne Boulevard, Suite 410, Miami, Florida 33137, United States</w:t>
      </w:r>
    </w:p>
    <w:p>
      <w:pPr>
        <w:pStyle w:val="BodyText"/>
      </w:pPr>
      <w:r>
        <w:rPr>
          <w:bCs/>
          <w:b/>
        </w:rPr>
        <w:t xml:space="preserve">Contact:</w:t>
      </w:r>
      <w:r>
        <w:t xml:space="preserve"> </w:t>
      </w:r>
      <w:r>
        <w:t xml:space="preserve">Dr. James Okafor, LMSW, Executive Director</w:t>
      </w:r>
    </w:p>
    <w:p>
      <w:pPr>
        <w:pStyle w:val="BodyText"/>
      </w:pPr>
      <w:r>
        <w:rPr>
          <w:bCs/>
          <w:b/>
        </w:rPr>
        <w:t xml:space="preserve">Phone:</w:t>
      </w:r>
      <w:r>
        <w:t xml:space="preserve"> </w:t>
      </w:r>
      <w:r>
        <w:t xml:space="preserve">(305) 555-0287</w:t>
      </w:r>
    </w:p>
    <w:p>
      <w:pPr>
        <w:pStyle w:val="BodyText"/>
      </w:pPr>
      <w:r>
        <w:rPr>
          <w:bCs/>
          <w:b/>
        </w:rPr>
        <w:t xml:space="preserve">Email:</w:t>
      </w:r>
      <w:r>
        <w:t xml:space="preserve"> </w:t>
      </w:r>
      <w:r>
        <w:t xml:space="preserve">contracts@sfbha-llc.com</w:t>
      </w:r>
    </w:p>
    <w:p>
      <w:pPr>
        <w:pStyle w:val="BodyText"/>
      </w:pPr>
      <w:r>
        <w:rPr>
          <w:bCs/>
          <w:b/>
        </w:rPr>
        <w:t xml:space="preserve">Tax ID (EIN):</w:t>
      </w:r>
      <w:r>
        <w:t xml:space="preserve"> </w:t>
      </w:r>
      <w:r>
        <w:t xml:space="preserve">58-9876543</w:t>
      </w:r>
    </w:p>
    <w:bookmarkEnd w:id="22"/>
    <w:bookmarkEnd w:id="23"/>
    <w:bookmarkStart w:id="24" w:name="X514fecbd7458616783f3b17eb74d0960ac247a8"/>
    <w:p>
      <w:pPr>
        <w:pStyle w:val="Heading2"/>
      </w:pPr>
      <w:r>
        <w:t xml:space="preserve">2. Description of Services – Social Worker Engagement</w:t>
      </w:r>
    </w:p>
    <w:p>
      <w:pPr>
        <w:pStyle w:val="FirstParagraph"/>
      </w:pPr>
      <w:r>
        <w:t xml:space="preserve">This</w:t>
      </w:r>
      <w:r>
        <w:t xml:space="preserve"> </w:t>
      </w:r>
      <w:r>
        <w:t xml:space="preserve">Purchase Order</w:t>
      </w:r>
      <w:r>
        <w:t xml:space="preserve"> </w:t>
      </w:r>
      <w:r>
        <w:t xml:space="preserve">is issued by the Miami-Dade County Department of Community Services to formally authorize the procurement of professional</w:t>
      </w:r>
      <w:r>
        <w:t xml:space="preserve"> </w:t>
      </w:r>
      <w:r>
        <w:t xml:space="preserve">Social Worker</w:t>
      </w:r>
      <w:r>
        <w:t xml:space="preserve"> </w:t>
      </w:r>
      <w:r>
        <w:t xml:space="preserve">services to be delivered within the jurisdiction of</w:t>
      </w:r>
      <w:r>
        <w:t xml:space="preserve"> </w:t>
      </w:r>
      <w:r>
        <w:t xml:space="preserve">United States Miami</w:t>
      </w:r>
      <w:r>
        <w:t xml:space="preserve">, specifically within Miami-Dade County, Florida. The contracted</w:t>
      </w:r>
      <w:r>
        <w:t xml:space="preserve"> </w:t>
      </w:r>
      <w:r>
        <w:t xml:space="preserve">Social Worker</w:t>
      </w:r>
      <w:r>
        <w:t xml:space="preserve"> </w:t>
      </w:r>
      <w:r>
        <w:t xml:space="preserve">shall provide comprehensive case management, family intervention, community outreach, and crisis intervention services to vulnerable populations residing in the</w:t>
      </w:r>
      <w:r>
        <w:t xml:space="preserve"> </w:t>
      </w:r>
      <w:r>
        <w:t xml:space="preserve">United States Miami</w:t>
      </w:r>
      <w:r>
        <w:t xml:space="preserve"> </w:t>
      </w:r>
      <w:r>
        <w:t xml:space="preserve">metropolitan area. The scope of work encompasses direct client engagement, multidisciplinary team coordination, documentation, and reporting in full compliance with Florida Department of Children and Families (DCF) regulations and all applicable federal and state statutes governing social work practice in the State of Florida.</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Licensed Master Social Worker (LMSW) – Full-time case management services, 40 hours/week, Miami-Dade County service area</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002</w:t>
            </w:r>
          </w:p>
        </w:tc>
        <w:tc>
          <w:tcPr/>
          <w:p>
            <w:pPr>
              <w:pStyle w:val="Compact"/>
              <w:jc w:val="left"/>
            </w:pPr>
            <w:r>
              <w:t xml:space="preserve">Certified Social Worker (CSW) – Part-time community outreach and family intervention support, 20 hours/week, United States Miami neighborhoods</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003</w:t>
            </w:r>
          </w:p>
        </w:tc>
        <w:tc>
          <w:tcPr/>
          <w:p>
            <w:pPr>
              <w:pStyle w:val="Compact"/>
              <w:jc w:val="left"/>
            </w:pPr>
            <w:r>
              <w:t xml:space="preserve">Crisis Intervention Social Worker – On-call and emergency response services, 24/7 coverage rotation, Miami-Dade County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004</w:t>
            </w:r>
          </w:p>
        </w:tc>
        <w:tc>
          <w:tcPr/>
          <w:p>
            <w:pPr>
              <w:pStyle w:val="Compact"/>
              <w:jc w:val="left"/>
            </w:pPr>
            <w:r>
              <w:t xml:space="preserve">Supervisory Social Worker – Clinical supervision, program oversight, and quality assurance for all Social Worker staff in United States Miami</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005</w:t>
            </w:r>
          </w:p>
        </w:tc>
        <w:tc>
          <w:tcPr/>
          <w:p>
            <w:pPr>
              <w:pStyle w:val="Compact"/>
              <w:jc w:val="left"/>
            </w:pPr>
            <w:r>
              <w:t xml:space="preserve">Professional liability insurance and malpractice coverage for all Social Worker personnel</w:t>
            </w:r>
          </w:p>
        </w:tc>
        <w:tc>
          <w:tcPr/>
          <w:p>
            <w:pPr>
              <w:pStyle w:val="Compact"/>
              <w:jc w:val="left"/>
            </w:pPr>
            <w:r>
              <w:t xml:space="preserve">5</w:t>
            </w:r>
          </w:p>
        </w:tc>
        <w:tc>
          <w:tcPr/>
          <w:p>
            <w:pPr>
              <w:pStyle w:val="Compact"/>
              <w:jc w:val="left"/>
            </w:pPr>
            <w:r>
              <w:t xml:space="preserve">Coverages / 12 months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006</w:t>
            </w:r>
          </w:p>
        </w:tc>
        <w:tc>
          <w:tcPr/>
          <w:p>
            <w:pPr>
              <w:pStyle w:val="Compact"/>
              <w:jc w:val="left"/>
            </w:pPr>
            <w:r>
              <w:t xml:space="preserve">Continuing education and professional development stipend per Social Worker (Florida Board of Social Work license renewal compliance)</w:t>
            </w:r>
          </w:p>
        </w:tc>
        <w:tc>
          <w:tcPr/>
          <w:p>
            <w:pPr>
              <w:pStyle w:val="Compact"/>
              <w:jc w:val="left"/>
            </w:pPr>
            <w:r>
              <w:t xml:space="preserve">5</w:t>
            </w:r>
          </w:p>
        </w:tc>
        <w:tc>
          <w:tcPr/>
          <w:p>
            <w:pPr>
              <w:pStyle w:val="Compact"/>
              <w:jc w:val="left"/>
            </w:pPr>
            <w:r>
              <w:t xml:space="preserve">Individuals / 12 months</w:t>
            </w:r>
          </w:p>
        </w:tc>
        <w:tc>
          <w:tcPr/>
          <w:p>
            <w:pPr>
              <w:pStyle w:val="Compact"/>
              <w:jc w:val="left"/>
            </w:pPr>
            <w:r>
              <w:t xml:space="preserve">$1,500.00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$342,500.00</w:t>
            </w:r>
          </w:p>
        </w:tc>
      </w:tr>
      <w:tr>
        <w:tc>
          <w:tcPr>
            <w:gridSpan w:val="5"/>
          </w:tcPr>
          <w:p>
            <w:pPr>
              <w:pStyle w:val="Compact"/>
              <w:jc w:val="right"/>
            </w:pPr>
            <w:r>
              <w:t xml:space="preserve">Florida Sales Tax (exempt – government contract):</w:t>
            </w:r>
          </w:p>
        </w:tc>
        <w:tc>
          <w:tcPr/>
          <w:p>
            <w:pPr>
              <w:pStyle w:val="Compact"/>
              <w:jc w:val="left"/>
            </w:pPr>
            <w:r>
              <w:t xml:space="preserve">$0.00</w:t>
            </w:r>
          </w:p>
        </w:tc>
      </w:tr>
      <w:tr>
        <w:tc>
          <w:tcPr>
            <w:gridSpan w:val="5"/>
          </w:tcPr>
          <w:p>
            <w:pPr>
              <w:pStyle w:val="Compact"/>
              <w:jc w:val="right"/>
            </w:pPr>
            <w:r>
              <w:t xml:space="preserve">TOTAL PURCHASE ORDER AMOUNT:</w:t>
            </w:r>
          </w:p>
        </w:tc>
        <w:tc>
          <w:tcPr/>
          <w:p>
            <w:pPr>
              <w:pStyle w:val="Compact"/>
              <w:jc w:val="left"/>
            </w:pPr>
            <w:r>
              <w:t xml:space="preserve">$342,500.00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Practice:</w:t>
      </w:r>
      <w:r>
        <w:t xml:space="preserve"> </w:t>
      </w:r>
      <w:r>
        <w:t xml:space="preserve">All</w:t>
      </w:r>
      <w:r>
        <w:t xml:space="preserve"> </w:t>
      </w:r>
      <w:r>
        <w:t xml:space="preserve">Social Worker</w:t>
      </w:r>
      <w:r>
        <w:t xml:space="preserve"> </w:t>
      </w:r>
      <w:r>
        <w:t xml:space="preserve">personnel engaged under this</w:t>
      </w:r>
      <w:r>
        <w:t xml:space="preserve"> </w:t>
      </w:r>
      <w:r>
        <w:t xml:space="preserve">Purchase Order</w:t>
      </w:r>
      <w:r>
        <w:t xml:space="preserve"> </w:t>
      </w:r>
      <w:r>
        <w:t xml:space="preserve">must hold active, unrestricted licenses issued by the Florida Board of Social Work. Practice shall be conducted exclusively within the geographic boundaries of</w:t>
      </w:r>
      <w:r>
        <w:t xml:space="preserve"> </w:t>
      </w:r>
      <w:r>
        <w:t xml:space="preserve">United States Miami</w:t>
      </w:r>
      <w:r>
        <w:t xml:space="preserve"> </w:t>
      </w:r>
      <w:r>
        <w:t xml:space="preserve">and Miami-Dade County unless prior written authorization is obtained from the Purchasing Entity.</w:t>
      </w:r>
    </w:p>
    <w:p>
      <w:pPr>
        <w:numPr>
          <w:ilvl w:val="0"/>
          <w:numId w:val="1001"/>
        </w:numPr>
        <w:pStyle w:val="Compact"/>
      </w:pPr>
      <w:r>
        <w:rPr>
          <w:bCs/>
          <w:b/>
        </w:rPr>
        <w:t xml:space="preserve">Performance Standards:</w:t>
      </w:r>
      <w:r>
        <w:t xml:space="preserve"> </w:t>
      </w:r>
      <w:r>
        <w:t xml:space="preserve">The</w:t>
      </w:r>
      <w:r>
        <w:t xml:space="preserve"> </w:t>
      </w:r>
      <w:r>
        <w:t xml:space="preserve">Social Worker</w:t>
      </w:r>
      <w:r>
        <w:t xml:space="preserve"> </w:t>
      </w:r>
      <w:r>
        <w:t xml:space="preserve">team shall adhere to the National Association of Social Workers (NASW) Code of Ethics, Florida Statutes Chapter 498, and all applicable federal regulations including the Child Abuse Prevention and Treatment Act (CAPTA). Monthly performance reports shall be submitted to the Miami-Dade County Department of Community Services.</w:t>
      </w:r>
    </w:p>
    <w:p>
      <w:pPr>
        <w:numPr>
          <w:ilvl w:val="0"/>
          <w:numId w:val="1001"/>
        </w:numPr>
        <w:pStyle w:val="Compact"/>
      </w:pPr>
      <w:r>
        <w:rPr>
          <w:bCs/>
          <w:b/>
        </w:rPr>
        <w:t xml:space="preserve">Payment Terms:</w:t>
      </w:r>
      <w:r>
        <w:t xml:space="preserve"> </w:t>
      </w:r>
      <w:r>
        <w:t xml:space="preserve">Payment shall be made net thirty (30) days from the date of invoice receipt. Invoices must reference this</w:t>
      </w:r>
      <w:r>
        <w:t xml:space="preserve"> </w:t>
      </w:r>
      <w:r>
        <w:t xml:space="preserve">Purchase Order</w:t>
      </w:r>
      <w:r>
        <w:t xml:space="preserve"> </w:t>
      </w:r>
      <w:r>
        <w:t xml:space="preserve">number (PO-MIA-SW-2025-00472) and shall be submitted electronically to the accounts payable department of the Purchasing Entity. Late payments shall accrue interest at a rate of 1.5% per month as permitted under Florida Statute 742.11.</w:t>
      </w:r>
    </w:p>
    <w:p>
      <w:pPr>
        <w:numPr>
          <w:ilvl w:val="0"/>
          <w:numId w:val="1001"/>
        </w:numPr>
        <w:pStyle w:val="Compact"/>
      </w:pPr>
      <w:r>
        <w:rPr>
          <w:bCs/>
          <w:b/>
        </w:rPr>
        <w:t xml:space="preserve">Confidentiality and Data Protection:</w:t>
      </w:r>
      <w:r>
        <w:t xml:space="preserve"> </w:t>
      </w:r>
      <w:r>
        <w:t xml:space="preserve">All client information handled by the</w:t>
      </w:r>
      <w:r>
        <w:t xml:space="preserve"> </w:t>
      </w:r>
      <w:r>
        <w:t xml:space="preserve">Social Worker</w:t>
      </w:r>
      <w:r>
        <w:t xml:space="preserve"> </w:t>
      </w:r>
      <w:r>
        <w:t xml:space="preserve">personnel shall be protected in accordance with the Health Insurance Portability and Accountability Act (HIPAA), the Florida Information Protection Act (FIPA), and 42 U.S.C. § 290dd-2. No client records shall be stored outside of approved facilities within</w:t>
      </w:r>
      <w:r>
        <w:t xml:space="preserve"> </w:t>
      </w:r>
      <w:r>
        <w:t xml:space="preserve">United States Miami</w:t>
      </w:r>
      <w:r>
        <w:t xml:space="preserve"> </w:t>
      </w:r>
      <w:r>
        <w:t xml:space="preserve">without explicit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The Purchasing Entity reserves the right to terminate immediately for material breach, loss of professional licensure by any</w:t>
      </w:r>
      <w:r>
        <w:t xml:space="preserve"> </w:t>
      </w:r>
      <w:r>
        <w:t xml:space="preserve">Social Worker</w:t>
      </w:r>
      <w:r>
        <w:t xml:space="preserve">, or failure to meet performance benchmarks established in the attached Service Level Agreement.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Florida and the federal laws of the United States. Any disputes shall be resolved through binding arbitration in Miami, Florida, in accordance with the rules of the American Arbitration Association.</w:t>
      </w:r>
    </w:p>
    <w:p>
      <w:pPr>
        <w:numPr>
          <w:ilvl w:val="0"/>
          <w:numId w:val="1001"/>
        </w:numPr>
        <w:pStyle w:val="Compact"/>
      </w:pPr>
      <w:r>
        <w:rPr>
          <w:bCs/>
          <w:b/>
        </w:rPr>
        <w:t xml:space="preserve">Compliance:</w:t>
      </w:r>
      <w:r>
        <w:t xml:space="preserve"> </w:t>
      </w:r>
      <w:r>
        <w:t xml:space="preserve">The Service Provider warrants that all</w:t>
      </w:r>
      <w:r>
        <w:t xml:space="preserve"> </w:t>
      </w:r>
      <w:r>
        <w:t xml:space="preserve">Social Worker</w:t>
      </w:r>
      <w:r>
        <w:t xml:space="preserve"> </w:t>
      </w:r>
      <w:r>
        <w:t xml:space="preserve">personnel shall undergo background checks, fingerprinting, and drug screening as required by Florida law prior to commencing services in</w:t>
      </w:r>
      <w:r>
        <w:t xml:space="preserve"> </w:t>
      </w:r>
      <w:r>
        <w:t xml:space="preserve">United States Miami</w:t>
      </w:r>
      <w:r>
        <w:t xml:space="preserve">. The Service Provider shall maintain all necessary business licenses, professional liability insurance, and workers' compensation coverage throughout the term of this</w:t>
      </w:r>
      <w:r>
        <w:t xml:space="preserve"> </w:t>
      </w:r>
      <w:r>
        <w:t xml:space="preserve">Purchase Order</w:t>
      </w:r>
      <w:r>
        <w:t xml:space="preserve">.</w:t>
      </w:r>
    </w:p>
    <w:bookmarkEnd w:id="26"/>
    <w:bookmarkStart w:id="27" w:name="delivery-and-commencement"/>
    <w:p>
      <w:pPr>
        <w:pStyle w:val="Heading2"/>
      </w:pPr>
      <w:r>
        <w:t xml:space="preserve">5. Delivery and Commencement</w:t>
      </w:r>
    </w:p>
    <w:p>
      <w:pPr>
        <w:pStyle w:val="FirstParagraph"/>
      </w:pPr>
      <w:r>
        <w:t xml:space="preserve">Services under this</w:t>
      </w:r>
      <w:r>
        <w:t xml:space="preserve"> </w:t>
      </w:r>
      <w:r>
        <w:t xml:space="preserve">Purchase Order</w:t>
      </w:r>
      <w:r>
        <w:t xml:space="preserve"> </w:t>
      </w:r>
      <w:r>
        <w:t xml:space="preserve">shall commence on July 1, 2025, and shall continue through June 30, 2026, unless earlier terminated in accordance with Section 4. The</w:t>
      </w:r>
      <w:r>
        <w:t xml:space="preserve"> </w:t>
      </w:r>
      <w:r>
        <w:t xml:space="preserve">Social Worker</w:t>
      </w:r>
      <w:r>
        <w:t xml:space="preserve"> </w:t>
      </w:r>
      <w:r>
        <w:t xml:space="preserve">team shall report to the Miami-Dade County Department of Community Services main office located at 1101 NW 14th Street, Miami, Florida 33136, United States, and shall maintain a minimum of 80% on-site presence within the</w:t>
      </w:r>
      <w:r>
        <w:t xml:space="preserve"> </w:t>
      </w:r>
      <w:r>
        <w:t xml:space="preserve">United States Miami</w:t>
      </w:r>
      <w:r>
        <w:t xml:space="preserve"> </w:t>
      </w:r>
      <w:r>
        <w:t xml:space="preserve">service area during standard business hours (Monday through Friday, 8:00 AM to 5:00 PM Eastern Time).</w:t>
      </w:r>
    </w:p>
    <w:bookmarkEnd w:id="27"/>
    <w:bookmarkStart w:id="28"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Social Worker</w:t>
      </w:r>
      <w:r>
        <w:t xml:space="preserve"> </w:t>
      </w:r>
      <w:r>
        <w:t xml:space="preserve">services in</w:t>
      </w:r>
      <w:r>
        <w:t xml:space="preserve"> </w:t>
      </w:r>
      <w:r>
        <w:t xml:space="preserve">United States Miami</w:t>
      </w:r>
      <w:r>
        <w:t xml:space="preserve">.</w:t>
      </w:r>
    </w:p>
    <w:p>
      <w:pPr>
        <w:pStyle w:val="BodyText"/>
      </w:pPr>
      <w:r>
        <w:rPr>
          <w:bCs/>
          <w:b/>
        </w:rPr>
        <w:t xml:space="preserve">For the Purchasing Entity:</w:t>
      </w:r>
    </w:p>
    <w:p>
      <w:pPr>
        <w:pStyle w:val="BodyText"/>
      </w:pPr>
      <w:r>
        <w:t xml:space="preserve">Miami-Dade County Department of Community Services</w:t>
      </w:r>
    </w:p>
    <w:p>
      <w:pPr>
        <w:pStyle w:val="BodyText"/>
      </w:pPr>
      <w:r>
        <w:t xml:space="preserve">Name: ___________________________</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Service Provider:</w:t>
      </w:r>
    </w:p>
    <w:p>
      <w:pPr>
        <w:pStyle w:val="BodyText"/>
      </w:pPr>
      <w:r>
        <w:t xml:space="preserve">South Florida Behavioral Health Associates, LLC</w:t>
      </w:r>
    </w:p>
    <w:p>
      <w:pPr>
        <w:pStyle w:val="BodyText"/>
      </w:pPr>
      <w:r>
        <w:t xml:space="preserve">Name: ___________________________</w:t>
      </w:r>
    </w:p>
    <w:p>
      <w:pPr>
        <w:pStyle w:val="BodyText"/>
      </w:pPr>
      <w:r>
        <w:t xml:space="preserve">Title: Executive Director, LMSW</w:t>
      </w:r>
    </w:p>
    <w:p>
      <w:pPr>
        <w:pStyle w:val="BodyText"/>
      </w:pPr>
      <w:r>
        <w:t xml:space="preserve">Signature: _________________________</w:t>
      </w:r>
    </w:p>
    <w:p>
      <w:pPr>
        <w:pStyle w:val="BodyText"/>
      </w:pPr>
      <w:r>
        <w:t xml:space="preserve">Date: ___________________________</w:t>
      </w:r>
    </w:p>
    <w:bookmarkEnd w:id="28"/>
    <w:p>
      <w:pPr>
        <w:pStyle w:val="BodyText"/>
      </w:pPr>
      <w:r>
        <w:t xml:space="preserve">This Purchase Order (PO-MIA-SW-2025-00472) is a legally binding document issued by the Miami-Dade County Department of Community Services for the procurement of Social Worker professional services in United States Miami. This document is valid only when signed by both authorized parties. Unauthorized reproduction or distribution is prohibited. © 2025 Miami-Dade County.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States Miami</dc:title>
  <dc:creator/>
  <dc:language>en</dc:language>
  <cp:keywords/>
  <dcterms:created xsi:type="dcterms:W3CDTF">2026-10-10T07:35:29Z</dcterms:created>
  <dcterms:modified xsi:type="dcterms:W3CDTF">2026-10-10T07:35:29Z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