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8" w:name="purchase-order"/>
    <w:p>
      <w:pPr>
        <w:pStyle w:val="Heading1"/>
      </w:pPr>
      <w:r>
        <w:t xml:space="preserve">PURCHASE ORDER</w:t>
      </w:r>
    </w:p>
    <w:bookmarkStart w:id="20" w:name="purchase-order-no.-po-uz-tk-2025-04782"/>
    <w:p>
      <w:pPr>
        <w:pStyle w:val="Heading3"/>
      </w:pPr>
      <w:r>
        <w:t xml:space="preserve">Purchase Order No.: PO-UZ-TK-2025-04782</w:t>
      </w:r>
    </w:p>
    <w:p>
      <w:pPr>
        <w:pStyle w:val="FirstParagraph"/>
      </w:pPr>
      <w:r>
        <w:t xml:space="preserve">Date of Issue: 15 June 2025</w:t>
      </w:r>
    </w:p>
    <w:p>
      <w:pPr>
        <w:pStyle w:val="BodyText"/>
      </w:pPr>
      <w:r>
        <w:t xml:space="preserve">Valid Until: 15 September 2025</w:t>
      </w:r>
    </w:p>
    <w:bookmarkEnd w:id="20"/>
    <w:bookmarkStart w:id="21" w:name="tashkent-social-development-agency"/>
    <w:p>
      <w:pPr>
        <w:pStyle w:val="Heading3"/>
      </w:pPr>
      <w:r>
        <w:t xml:space="preserve">Tashkent Social Development Agency</w:t>
      </w:r>
    </w:p>
    <w:p>
      <w:pPr>
        <w:pStyle w:val="FirstParagraph"/>
      </w:pPr>
      <w:r>
        <w:t xml:space="preserve">14 Amir Temur Avenue, Tashkent 100000</w:t>
      </w:r>
    </w:p>
    <w:p>
      <w:pPr>
        <w:pStyle w:val="BodyText"/>
      </w:pPr>
      <w:r>
        <w:t xml:space="preserve">Republic of Uzbekistan</w:t>
      </w:r>
    </w:p>
    <w:p>
      <w:pPr>
        <w:pStyle w:val="BodyText"/>
      </w:pPr>
      <w:r>
        <w:t xml:space="preserve">Tel: +998 71 200 45 67</w:t>
      </w:r>
    </w:p>
    <w:p>
      <w:pPr>
        <w:pStyle w:val="BodyText"/>
      </w:pPr>
      <w:r>
        <w:t xml:space="preserve">Email: procurement@tsda.uz</w:t>
      </w:r>
    </w:p>
    <w:bookmarkEnd w:id="21"/>
    <w:bookmarkStart w:id="22"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Tashkent Community Care &amp; Social Services LLC</w:t>
      </w:r>
    </w:p>
    <w:p>
      <w:pPr>
        <w:pStyle w:val="BodyText"/>
      </w:pPr>
      <w:r>
        <w:rPr>
          <w:bCs/>
          <w:b/>
        </w:rPr>
        <w:t xml:space="preserve">Address:</w:t>
      </w:r>
      <w:r>
        <w:t xml:space="preserve"> </w:t>
      </w:r>
      <w:r>
        <w:t xml:space="preserve">8 Navoi Street, Chilonzor District, Tashkent 100100, Uzbekistan</w:t>
      </w:r>
    </w:p>
    <w:p>
      <w:pPr>
        <w:pStyle w:val="BodyText"/>
      </w:pPr>
      <w:r>
        <w:rPr>
          <w:bCs/>
          <w:b/>
        </w:rPr>
        <w:t xml:space="preserve">Registration No.:</w:t>
      </w:r>
      <w:r>
        <w:t xml:space="preserve"> </w:t>
      </w:r>
      <w:r>
        <w:t xml:space="preserve">00000000000000000000000000000000</w:t>
      </w:r>
    </w:p>
    <w:p>
      <w:pPr>
        <w:pStyle w:val="BodyText"/>
      </w:pPr>
      <w:r>
        <w:rPr>
          <w:bCs/>
          <w:b/>
        </w:rPr>
        <w:t xml:space="preserve">VAT / Tax ID:</w:t>
      </w:r>
      <w:r>
        <w:t xml:space="preserve"> </w:t>
      </w:r>
      <w:r>
        <w:t xml:space="preserve">200123456</w:t>
      </w:r>
    </w:p>
    <w:p>
      <w:pPr>
        <w:pStyle w:val="BodyText"/>
      </w:pPr>
      <w:r>
        <w:rPr>
          <w:bCs/>
          <w:b/>
        </w:rPr>
        <w:t xml:space="preserve">Contact Person:</w:t>
      </w:r>
      <w:r>
        <w:t xml:space="preserve"> </w:t>
      </w:r>
      <w:r>
        <w:t xml:space="preserve">Dilnoza Karimova, Procurement Manager</w:t>
      </w:r>
    </w:p>
    <w:p>
      <w:pPr>
        <w:pStyle w:val="BodyText"/>
      </w:pPr>
      <w:r>
        <w:rPr>
          <w:bCs/>
          <w:b/>
        </w:rPr>
        <w:t xml:space="preserve">Phone:</w:t>
      </w:r>
      <w:r>
        <w:t xml:space="preserve"> </w:t>
      </w:r>
      <w:r>
        <w:t xml:space="preserve">+998 71 233 88 99</w:t>
      </w:r>
    </w:p>
    <w:p>
      <w:pPr>
        <w:pStyle w:val="BodyText"/>
      </w:pPr>
      <w:r>
        <w:rPr>
          <w:bCs/>
          <w:b/>
        </w:rPr>
        <w:t xml:space="preserve">Email:</w:t>
      </w:r>
      <w:r>
        <w:t xml:space="preserve"> </w:t>
      </w:r>
      <w:r>
        <w:t xml:space="preserve">d.karimova@tccss.uz</w:t>
      </w:r>
    </w:p>
    <w:bookmarkEnd w:id="22"/>
    <w:bookmarkStart w:id="23" w:name="description-of-purchase"/>
    <w:p>
      <w:pPr>
        <w:pStyle w:val="Heading2"/>
      </w:pPr>
      <w:r>
        <w:t xml:space="preserve">2. Description of Purchase</w:t>
      </w:r>
    </w:p>
    <w:p>
      <w:pPr>
        <w:pStyle w:val="FirstParagraph"/>
      </w:pPr>
      <w:r>
        <w:t xml:space="preserve">This Purchase Order is issued by the Tashkent Social Development Agency (hereinafter referred to as the "Purchasing Authority") to procure the professional services of a qualified</w:t>
      </w:r>
      <w:r>
        <w:t xml:space="preserve"> </w:t>
      </w:r>
      <w:r>
        <w:rPr>
          <w:bCs/>
          <w:b/>
        </w:rPr>
        <w:t xml:space="preserve">Social Worker</w:t>
      </w:r>
      <w:r>
        <w:t xml:space="preserve"> </w:t>
      </w:r>
      <w:r>
        <w:t xml:space="preserve">to be deployed and operated within the city of</w:t>
      </w:r>
      <w:r>
        <w:t xml:space="preserve"> </w:t>
      </w:r>
      <w:r>
        <w:rPr>
          <w:bCs/>
          <w:b/>
        </w:rPr>
        <w:t xml:space="preserve">Tashkent, Uzbekistan</w:t>
      </w:r>
      <w:r>
        <w:t xml:space="preserve">. The engagement of this Social Worker is intended to support vulnerable populations, including elderly residents, children in need of protection, families experiencing economic hardship, and individuals with disabilities across the Chilonzor, Yakkasaroy, and Mirzo Ulugbek districts of Tashkent.</w:t>
      </w:r>
    </w:p>
    <w:p>
      <w:pPr>
        <w:pStyle w:val="BodyText"/>
      </w:pPr>
      <w:r>
        <w:t xml:space="preserve">The Social Worker shall provide comprehensive case management, community outreach, crisis intervention, family counseling, and coordination with local government social protection offices in Uzbekistan Tashkent. All services rendered under this Purchase Order must comply with the Labor Code of the Republic of Uzbekistan, the Law on Social Protection, and applicable municipal regulations governing social services delivery in Tashkent.</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Engagement of a certified Social Worker (minimum 5 years experience) for full-time community-based social services in Tashkent, Uzbekistan. Includes case management, home visits, and client assessments.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Provision of a dedicated workspace and administrative support for the Social Worker at the Tashkent Community Care Center, Yakkasaroy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Monthly community outreach programs (minimum 4 sessions per month) conducted by the Social Worker in public spaces, schools, and residential complexes across Tashkent.</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86,400,000</w:t>
            </w:r>
          </w:p>
        </w:tc>
      </w:tr>
      <w:tr>
        <w:tc>
          <w:tcPr/>
          <w:p>
            <w:pPr>
              <w:pStyle w:val="Compact"/>
              <w:jc w:val="left"/>
            </w:pPr>
            <w:r>
              <w:t xml:space="preserve">04</w:t>
            </w:r>
          </w:p>
        </w:tc>
        <w:tc>
          <w:tcPr/>
          <w:p>
            <w:pPr>
              <w:pStyle w:val="Compact"/>
              <w:jc w:val="left"/>
            </w:pPr>
            <w:r>
              <w:t xml:space="preserve">Quarterly training and professional development for the Social Worker, including workshops on trauma-informed care, child protection protocols, and Uzbekistan-specific social welfare legislation.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Monthly reporting and documentation package: case files, progress reports, and statistical summaries submitted to the Tashkent Social Development Agency.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Emergency crisis intervention response (on-call availability, 7 days per week) provided by the Social Worker for urgent family and child protection situations in Tashkent, Uzbekistan.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2,100,000</w:t>
            </w:r>
          </w:p>
        </w:tc>
        <w:tc>
          <w:tcPr/>
          <w:p>
            <w:pPr>
              <w:pStyle w:val="Compact"/>
              <w:jc w:val="left"/>
            </w:pPr>
            <w:r>
              <w:t xml:space="preserve">25,200,000</w:t>
            </w:r>
          </w:p>
        </w:tc>
      </w:tr>
      <w:tr>
        <w:tc>
          <w:tcPr>
            <w:gridSpan w:val="5"/>
          </w:tcPr>
          <w:p>
            <w:pPr>
              <w:pStyle w:val="Compact"/>
              <w:jc w:val="right"/>
            </w:pPr>
            <w:r>
              <w:t xml:space="preserve">SUBTOTAL</w:t>
            </w:r>
          </w:p>
        </w:tc>
        <w:tc>
          <w:tcPr/>
          <w:p>
            <w:pPr>
              <w:pStyle w:val="Compact"/>
              <w:jc w:val="left"/>
            </w:pPr>
            <w:r>
              <w:t xml:space="preserve">407,600,000</w:t>
            </w:r>
          </w:p>
        </w:tc>
      </w:tr>
      <w:tr>
        <w:tc>
          <w:tcPr>
            <w:gridSpan w:val="5"/>
          </w:tcPr>
          <w:p>
            <w:pPr>
              <w:pStyle w:val="Compact"/>
              <w:jc w:val="right"/>
            </w:pPr>
            <w:r>
              <w:t xml:space="preserve">VAT (12% as per Uzbekistan tax regulations)</w:t>
            </w:r>
          </w:p>
        </w:tc>
        <w:tc>
          <w:tcPr/>
          <w:p>
            <w:pPr>
              <w:pStyle w:val="Compact"/>
              <w:jc w:val="left"/>
            </w:pPr>
            <w:r>
              <w:t xml:space="preserve">48,912,000</w:t>
            </w:r>
          </w:p>
        </w:tc>
      </w:tr>
      <w:tr>
        <w:tc>
          <w:tcPr>
            <w:gridSpan w:val="5"/>
          </w:tcPr>
          <w:p>
            <w:pPr>
              <w:pStyle w:val="Compact"/>
              <w:jc w:val="right"/>
            </w:pPr>
            <w:r>
              <w:t xml:space="preserve">GRAND TOTAL (UZS)</w:t>
            </w:r>
          </w:p>
        </w:tc>
        <w:tc>
          <w:tcPr/>
          <w:p>
            <w:pPr>
              <w:pStyle w:val="Compact"/>
              <w:jc w:val="left"/>
            </w:pPr>
            <w:r>
              <w:t xml:space="preserve">456,512,000</w:t>
            </w:r>
          </w:p>
        </w:tc>
      </w:tr>
    </w:tbl>
    <w:p>
      <w:pPr>
        <w:pStyle w:val="BodyText"/>
      </w:pPr>
      <w:r>
        <w:t xml:space="preserve">All prices are quoted in Uzbekistan Som (UZS). The total amount of this Purchase Order is four hundred fifty-six million five hundred twelve thousand Uzbekistan Som (UZS 456,512,000), inclusive of applicable value-added tax.</w:t>
      </w:r>
    </w:p>
    <w:bookmarkEnd w:id="24"/>
    <w:bookmarkStart w:id="25" w:name="terms-and-conditions"/>
    <w:p>
      <w:pPr>
        <w:pStyle w:val="Heading2"/>
      </w:pPr>
      <w:r>
        <w:t xml:space="preserve">4. Terms and Conditions</w:t>
      </w:r>
    </w:p>
    <w:p>
      <w:pPr>
        <w:pStyle w:val="FirstParagraph"/>
      </w:pPr>
      <w:r>
        <w:t xml:space="preserve">4.1. This Purchase Order constitutes a binding agreement between the Tashkent Social Development Agency and Tashkent Community Care &amp; Social Services LLC for the provision of Social Worker services in Tashkent, Uzbekistan, for a period of twelve (12) months commencing on 1 July 2025.</w:t>
      </w:r>
    </w:p>
    <w:p>
      <w:pPr>
        <w:pStyle w:val="BodyText"/>
      </w:pPr>
      <w:r>
        <w:t xml:space="preserve">4.2. The Social Worker engaged under this Purchase Order must hold a valid professional license issued by the Ministry of Labor, Employment and Population of the Republic of Uzbekistan and must demonstrate fluency in both Uzbek and Russian languages to effectively serve the diverse population of Tashkent.</w:t>
      </w:r>
    </w:p>
    <w:p>
      <w:pPr>
        <w:pStyle w:val="BodyText"/>
      </w:pPr>
      <w:r>
        <w:t xml:space="preserve">4.3. The Social Worker shall adhere to the ethical code of practice established by the Uzbekistan Association of Social Workers and shall maintain strict confidentiality regarding all client information in accordance with the Law of the Republic of Uzbekistan on Personal Data Protection.</w:t>
      </w:r>
    </w:p>
    <w:p>
      <w:pPr>
        <w:pStyle w:val="BodyText"/>
      </w:pPr>
      <w:r>
        <w:t xml:space="preserve">4.4. Payment shall be made in monthly installments within fifteen (15) business days of receipt of an approved invoice and the corresponding monthly progress report. Payments shall be transferred via bank wire to the vendor's account at the designated commercial bank in Tashkent.</w:t>
      </w:r>
    </w:p>
    <w:p>
      <w:pPr>
        <w:pStyle w:val="BodyText"/>
      </w:pPr>
      <w:r>
        <w:t xml:space="preserve">4.5. The Purchasing Authority reserves the right to conduct quarterly performance reviews of the Social Worker's output, including the number of cases managed, client satisfaction surveys, and compliance with service delivery standards set by the Tashkent City Executive Committee.</w:t>
      </w:r>
    </w:p>
    <w:p>
      <w:pPr>
        <w:pStyle w:val="BodyText"/>
      </w:pPr>
      <w:r>
        <w:t xml:space="preserve">4.6. Any modification, extension, or termination of this Purchase Order must be documented in writing and signed by authorized representatives of both parties. Early termination without cause shall require a sixty (60) day written notice.</w:t>
      </w:r>
    </w:p>
    <w:p>
      <w:pPr>
        <w:pStyle w:val="BodyText"/>
      </w:pPr>
      <w:r>
        <w:t xml:space="preserve">4.7. This Purchase Order shall be governed by and interpreted in accordance with the laws of the Republic of Uzbekistan. Any disputes arising from this Purchase Order shall be resolved through negotiation, and failing that, through the competent courts of Tashkent, Uzbekistan.</w:t>
      </w:r>
    </w:p>
    <w:bookmarkEnd w:id="25"/>
    <w:bookmarkStart w:id="26" w:name="delivery-and-commencement"/>
    <w:p>
      <w:pPr>
        <w:pStyle w:val="Heading2"/>
      </w:pPr>
      <w:r>
        <w:t xml:space="preserve">5. Delivery and Commencement</w:t>
      </w:r>
    </w:p>
    <w:p>
      <w:pPr>
        <w:pStyle w:val="FirstParagraph"/>
      </w:pPr>
      <w:r>
        <w:t xml:space="preserve">The Social Worker shall commence duties no later than 1 July 2025 at the designated service location in Tashkent. All onboarding, orientation with local social protection offices, and initial community mapping activities shall be completed within the first thirty (30) days of the engagement period. The Social Worker is expected to maintain a minimum of 90% attendance and availability throughout the contract term, with any absences to be reported in advance to the Tashkent Social Development Agency.</w:t>
      </w:r>
    </w:p>
    <w:bookmarkEnd w:id="26"/>
    <w:bookmarkStart w:id="27" w:name="acceptance-and-authorization"/>
    <w:p>
      <w:pPr>
        <w:pStyle w:val="Heading2"/>
      </w:pPr>
      <w:r>
        <w:t xml:space="preserve">6. Acceptance and Authorization</w:t>
      </w:r>
    </w:p>
    <w:p>
      <w:pPr>
        <w:pStyle w:val="FirstParagraph"/>
      </w:pPr>
      <w:r>
        <w:t xml:space="preserve">This Purchase Order is issued and authorized by the undersigned on behalf of the Tashkent Social Development Agency. The vendor acknowledges receipt and acceptance of this Purchase Order by signing below, thereby confirming agreement to all terms, conditions, pricing, and service delivery obligations outlined herein for the Social Worker engagement in Uzbekistan Tashkent.</w:t>
      </w:r>
    </w:p>
    <w:p>
      <w:pPr>
        <w:pStyle w:val="BodyText"/>
      </w:pPr>
      <w:r>
        <w:rPr>
          <w:bCs/>
          <w:b/>
        </w:rPr>
        <w:t xml:space="preserve">For and on behalf of the Purchasing Authority:</w:t>
      </w:r>
    </w:p>
    <w:p>
      <w:pPr>
        <w:pStyle w:val="BodyText"/>
      </w:pPr>
      <w:r>
        <w:t xml:space="preserve">Tashkent Social Development Agency</w:t>
      </w:r>
    </w:p>
    <w:p>
      <w:pPr>
        <w:pStyle w:val="BodyText"/>
      </w:pPr>
      <w:r>
        <w:t xml:space="preserve">Name: Aziz Rahimov</w:t>
      </w:r>
    </w:p>
    <w:p>
      <w:pPr>
        <w:pStyle w:val="BodyText"/>
      </w:pPr>
      <w:r>
        <w:t xml:space="preserve">Title: Director of Procurement</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Vendor:</w:t>
      </w:r>
    </w:p>
    <w:p>
      <w:pPr>
        <w:pStyle w:val="BodyText"/>
      </w:pPr>
      <w:r>
        <w:t xml:space="preserve">Tashkent Community Care &amp; Social Services LLC</w:t>
      </w:r>
    </w:p>
    <w:p>
      <w:pPr>
        <w:pStyle w:val="BodyText"/>
      </w:pPr>
      <w:r>
        <w:t xml:space="preserve">Name: Dilnoza Karimova</w:t>
      </w:r>
    </w:p>
    <w:p>
      <w:pPr>
        <w:pStyle w:val="BodyText"/>
      </w:pPr>
      <w:r>
        <w:t xml:space="preserve">Title: Procurement Manager</w:t>
      </w:r>
    </w:p>
    <w:p>
      <w:pPr>
        <w:pStyle w:val="BodyText"/>
      </w:pPr>
      <w:r>
        <w:t xml:space="preserve">Date: _______________</w:t>
      </w:r>
    </w:p>
    <w:p>
      <w:pPr>
        <w:pStyle w:val="BodyText"/>
      </w:pPr>
      <w:r>
        <w:t xml:space="preserve">Signature: _______________</w:t>
      </w:r>
    </w:p>
    <w:p>
      <w:pPr>
        <w:pStyle w:val="BodyText"/>
      </w:pPr>
      <w:r>
        <w:t xml:space="preserve">This Purchase Order (PO-UZ-TK-2025-04782) is a controlled document of the Tashkent Social Development Agency. Unauthorized reproduction or distribution is prohibited. All references to Social Worker services and operational locations pertain specifically to the city of Tashkent, Republic of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Tashkent, Uzbekistan</dc:title>
  <dc:creator/>
  <dc:language>en</dc:language>
  <cp:keywords/>
  <dcterms:created xsi:type="dcterms:W3CDTF">2026-10-10T08:41:21Z</dcterms:created>
  <dcterms:modified xsi:type="dcterms:W3CDTF">2026-10-10T08:41:21Z</dcterms:modified>
</cp:coreProperties>
</file>

<file path=docProps/custom.xml><?xml version="1.0" encoding="utf-8"?>
<Properties xmlns="http://schemas.openxmlformats.org/officeDocument/2006/custom-properties" xmlns:vt="http://schemas.openxmlformats.org/officeDocument/2006/docPropsVTypes"/>
</file>