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Official Procurement Document for Professional Services</w:t>
      </w:r>
    </w:p>
    <w:p>
      <w:pPr>
        <w:pStyle w:val="BodyText"/>
      </w:pPr>
      <w:r>
        <w:t xml:space="preserve">Software Engineer Position — Afghanistan Kabul</w:t>
      </w:r>
    </w:p>
    <w:p>
      <w:pPr>
        <w:pStyle w:val="BodyText"/>
      </w:pPr>
      <w:r>
        <w:t xml:space="preserve">PO No: AFG-KBL-2025-00472</w:t>
      </w:r>
    </w:p>
    <w:p>
      <w:pPr>
        <w:pStyle w:val="BodyText"/>
      </w:pPr>
      <w:r>
        <w:t xml:space="preserve">Date of Issue: June 15, 2025</w:t>
      </w:r>
    </w:p>
    <w:p>
      <w:pPr>
        <w:pStyle w:val="BodyText"/>
      </w:pPr>
      <w:r>
        <w:t xml:space="preserve">Valid Until: September 15, 2025</w:t>
      </w:r>
    </w:p>
    <w:bookmarkEnd w:id="20"/>
    <w:bookmarkStart w:id="21" w:name="purchasing-organization"/>
    <w:p>
      <w:pPr>
        <w:pStyle w:val="Heading2"/>
      </w:pPr>
      <w:r>
        <w:t xml:space="preserve">1. Purchasing Organization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Central Asia Digital Solutions (CADS)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412, Wazir Akbar Khan Commercial Complex, Wazir Akbar Khan, Kabul, Afghanistan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Registration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AFG-COM-2019-88341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Identification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VAT: 104-228-917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Ahmad Rahimi, Director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procurement@cadsltd.af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Telephone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+93 799 442 118</w:t>
            </w:r>
          </w:p>
        </w:tc>
      </w:tr>
    </w:tbl>
    <w:bookmarkEnd w:id="21"/>
    <w:bookmarkStart w:id="22" w:name="supplier-service-provider"/>
    <w:p>
      <w:pPr>
        <w:pStyle w:val="Heading2"/>
      </w:pPr>
      <w:r>
        <w:t xml:space="preserve">2. Supplier / Service Provider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Supplier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Highland Tech Talent Agency (HTTA)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Street 14, Darulaman District, Kabul, Afghanistan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Supplier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HTTA-SUP-2024-0091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Fatima Karimi, Account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accounts@htta-af.com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Telephone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+93 700 553 227</w:t>
            </w:r>
          </w:p>
        </w:tc>
      </w:tr>
    </w:tbl>
    <w:bookmarkEnd w:id="22"/>
    <w:bookmarkStart w:id="23" w:name="description-of-goods-services-procured"/>
    <w:p>
      <w:pPr>
        <w:pStyle w:val="Heading2"/>
      </w:pPr>
      <w:r>
        <w:t xml:space="preserve">3. Description of Goods / Services Procured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Central Asia Digital Solutions (CADS) Ltd. for the procurement of professional technical services rendered by a qualified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be deployed and performing duties within the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metropolitan area. The engagement is structured as a fixed-term professional services contract covering the period from July 1, 2025, through December 31, 2025, with an option for renewal subject to mutual agreement and performance evaluation.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be responsible for the design, development, testing, deployment, and ongoing maintenance of enterprise-grade software applications supporting CADS internal operations and client deliverables. The role requires a minimum of five (5) years of professional experience in full-stack software development, proficiency in at least two programming languages (preferably Java, Python, and C#), and demonstrated expertise in cloud-based architecture, database management systems, and agile development methodologies.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must hold a valid professional license or certification recognized by the Afghanistan Ministry of Commerce and Industry and must be legally authorized to perform professional services within the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jurisdiction.</w:t>
      </w:r>
    </w:p>
    <w:bookmarkEnd w:id="23"/>
    <w:bookmarkStart w:id="24" w:name="line-items-and-pricing"/>
    <w:p>
      <w:pPr>
        <w:pStyle w:val="Heading2"/>
      </w:pPr>
      <w:r>
        <w:t xml:space="preserve">4.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Software Engineer — Monthly Professional Services Fee (including salary, benefits, and statutory contributions as mandated by Afghanistan labor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Workstation and Development Environment Setup (laptop, dual monitors, licensed IDE tools, and secure network access within Kabul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and Cloud Infrastructure Access (annual subscription for development platforms, version control, and cloud hosting)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Certification and Training Allowance (one-time allocation for AWS or Azure certification and advanced engineering workshops in Kabul)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Clearance and Background Verification (mandatory for all personnel operating in Afghanistan Kabul per national security protocols)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26,250.00</w:t>
            </w:r>
          </w:p>
        </w:tc>
      </w:tr>
    </w:tbl>
    <w:p>
      <w:pPr>
        <w:pStyle w:val="BodyText"/>
      </w:pPr>
      <w:r>
        <w:t xml:space="preserve">All prices are quoted in United States Dollars (USD). Applicable Afghan Value Added Tax (VAT) at 10% shall be added to the subtotal as required by the Afghanistan Revenue Authority. The total inclusive of VAT amounts to USD 28,875.00.</w:t>
      </w:r>
    </w:p>
    <w:bookmarkEnd w:id="24"/>
    <w:bookmarkStart w:id="25" w:name="delivery-and-performance-terms"/>
    <w:p>
      <w:pPr>
        <w:pStyle w:val="Heading2"/>
      </w:pPr>
      <w:r>
        <w:t xml:space="preserve">5. Delivery and Performance Terms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commence duties no later than July 1, 2025, at the primary office location situated in Wazir Akbar Khan,</w:t>
      </w:r>
      <w:r>
        <w:t xml:space="preserve"> </w:t>
      </w:r>
      <w:r>
        <w:t xml:space="preserve">Afghanistan Kabul</w:t>
      </w:r>
      <w:r>
        <w:t xml:space="preserve">. The supplier, Highland Tech Talent Agency, is responsible for ensuring that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meets all onboarding requirements, including submission of valid identification documents, proof of professional qualifications, and completion of the mandatory security clearance process specific to operations in</w:t>
      </w:r>
      <w:r>
        <w:t xml:space="preserve"> </w:t>
      </w:r>
      <w:r>
        <w:t xml:space="preserve">Afghanistan Kabul</w:t>
      </w:r>
      <w:r>
        <w:t xml:space="preserve">. All deliverables, code repositories, and project documentation produced by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during the term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intellectual property of CADS Ltd.</w:t>
      </w:r>
    </w:p>
    <w:p>
      <w:pPr>
        <w:pStyle w:val="BodyText"/>
      </w:pPr>
      <w:r>
        <w:t xml:space="preserve">Payment terms are structured as follows: fifty percent (50%) of the total contract value shall be due upon successful onboarding and completion of the first thirty (30) days of service, and the remaining fifty percent (50%) shall be due upon satisfactory completion of the six-month engagement period. Payments shall be processed via bank transfer to the supplier's designated account with the Afghanistan Central Bank. Late payments shall incur a penalty of two percent (2%) per month on the outstanding balance.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commercial laws of the Islamic Republic of Afghanistan and the specific regulations applicable to professional services engagements in</w:t>
      </w:r>
      <w:r>
        <w:t xml:space="preserve"> </w:t>
      </w:r>
      <w:r>
        <w:t xml:space="preserve">Afghanistan Kabul</w:t>
      </w:r>
      <w:r>
        <w:t xml:space="preserve">. Any disputes arising from the interpretation or execution of this document shall be resolved through arbitration in Kabul in accordance with the Afghanistan Arbitration Law. The supplier warrants that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engaged under this order possesses all necessary skills, certifications, and legal standing to perform the described duties. CADS reserves the right to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 in the event of material breach, failure to meet performance benchmarks, or non-compliance with local regulatory requirements in</w:t>
      </w:r>
      <w:r>
        <w:t xml:space="preserve"> </w:t>
      </w:r>
      <w:r>
        <w:t xml:space="preserve">Afghanistan Kabul</w:t>
      </w:r>
      <w:r>
        <w:t xml:space="preserve">. Force majeure events, including but not limited to civil unrest, natural disasters, or government-imposed restrictions affecting operations in</w:t>
      </w:r>
      <w:r>
        <w:t xml:space="preserve"> </w:t>
      </w:r>
      <w:r>
        <w:t xml:space="preserve">Afghanistan Kabul</w:t>
      </w:r>
      <w:r>
        <w:t xml:space="preserve">, shall suspend obligations under this order without penalty to either party.</w:t>
      </w:r>
    </w:p>
    <w:bookmarkEnd w:id="26"/>
    <w:bookmarkStart w:id="27" w:name="authorization-and-signatures"/>
    <w:p>
      <w:pPr>
        <w:pStyle w:val="Heading2"/>
      </w:pPr>
      <w:r>
        <w:t xml:space="preserve">7. Authorization and Signatures</w:t>
      </w:r>
    </w:p>
    <w:p>
      <w:pPr>
        <w:pStyle w:val="FirstParagraph"/>
      </w:pPr>
      <w:r>
        <w:rPr>
          <w:bCs/>
          <w:b/>
        </w:rPr>
        <w:t xml:space="preserve">For and on behalf of CADS Ltd.:</w:t>
      </w:r>
    </w:p>
    <w:p>
      <w:pPr>
        <w:pStyle w:val="BodyText"/>
      </w:pPr>
      <w:r>
        <w:t xml:space="preserve">Ahmad Rahimi</w:t>
      </w:r>
      <w:r>
        <w:br/>
      </w:r>
      <w:r>
        <w:t xml:space="preserve">Director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HTTA:</w:t>
      </w:r>
    </w:p>
    <w:p>
      <w:pPr>
        <w:pStyle w:val="BodyText"/>
      </w:pPr>
      <w:r>
        <w:t xml:space="preserve">Fatima Karimi</w:t>
      </w:r>
      <w:r>
        <w:br/>
      </w:r>
      <w:r>
        <w:t xml:space="preserve">Account Manager</w:t>
      </w:r>
      <w:r>
        <w:br/>
      </w:r>
      <w:r>
        <w:t xml:space="preserve">Date: _______________</w:t>
      </w:r>
    </w:p>
    <w:bookmarkEnd w:id="27"/>
    <w:p>
      <w:pPr>
        <w:pStyle w:val="BodyText"/>
      </w:pPr>
      <w:r>
        <w:t xml:space="preserve">This Purchase Order document (PO No: AFG-KBL-2025-00472) is an official procurement instrument of Central Asia Digital Solutions Ltd. for the engagement of a Software Engineer in Afghanistan Kabul. This document is valid only when signed and stamped by both parties. Unauthorized reproduction or distribution is prohibited. Document reference: CADS-PROC-2025-KBL-00472.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Software Engineer - Afghanistan Kabul</dc:title>
  <dc:creator/>
  <dc:language>en</dc:language>
  <cp:keywords/>
  <dcterms:created xsi:type="dcterms:W3CDTF">2026-10-10T05:45:09Z</dcterms:created>
  <dcterms:modified xsi:type="dcterms:W3CDTF">2026-10-10T05:45:09Z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