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PO No. CAN-TOR-2025-04872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CAN-TOR-2025-04872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Location of Service</w:t>
            </w:r>
          </w:p>
        </w:tc>
        <w:tc>
          <w:tcPr/>
          <w:p>
            <w:pPr>
              <w:pStyle w:val="Compact"/>
              <w:jc w:val="left"/>
            </w:pPr>
            <w:r>
              <w:t xml:space="preserve">Canada Toronto — 250 Bloor Street West, Suite 1400, Toronto, Ontario M5S 1W2</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Governing Jurisdiction</w:t>
            </w:r>
          </w:p>
        </w:tc>
        <w:tc>
          <w:tcPr/>
          <w:p>
            <w:pPr>
              <w:pStyle w:val="Compact"/>
              <w:jc w:val="left"/>
            </w:pPr>
            <w:r>
              <w:t xml:space="preserve">Province of Ontario, Canada Toronto metropolitan region</w:t>
            </w:r>
          </w:p>
        </w:tc>
      </w:tr>
    </w:tbl>
    <w:bookmarkEnd w:id="21"/>
    <w:bookmarkStart w:id="24" w:name="parties-to-this-purchase-order"/>
    <w:p>
      <w:pPr>
        <w:pStyle w:val="Heading2"/>
      </w:pPr>
      <w:r>
        <w:t xml:space="preserve">2. Parties to This Purchase Order</w:t>
      </w:r>
    </w:p>
    <w:bookmarkStart w:id="22" w:name="buyer-procuring-entity"/>
    <w:p>
      <w:pPr>
        <w:pStyle w:val="Heading3"/>
      </w:pPr>
      <w:r>
        <w:t xml:space="preserve">Buyer (Procuring Entity)</w:t>
      </w:r>
    </w:p>
    <w:p>
      <w:pPr>
        <w:pStyle w:val="FirstParagraph"/>
      </w:pPr>
      <w:r>
        <w:rPr>
          <w:bCs/>
          <w:b/>
        </w:rPr>
        <w:t xml:space="preserve">Company:</w:t>
      </w:r>
      <w:r>
        <w:t xml:space="preserve"> </w:t>
      </w:r>
      <w:r>
        <w:t xml:space="preserve">Northbridge Digital Solutions Inc.</w:t>
      </w:r>
    </w:p>
    <w:p>
      <w:pPr>
        <w:pStyle w:val="BodyText"/>
      </w:pPr>
      <w:r>
        <w:rPr>
          <w:bCs/>
          <w:b/>
        </w:rPr>
        <w:t xml:space="preserve">Address:</w:t>
      </w:r>
      <w:r>
        <w:t xml:space="preserve"> </w:t>
      </w:r>
      <w:r>
        <w:t xml:space="preserve">250 Bloor Street West, Suite 1400, Toronto, Ontario M5S 1W2, Canada</w:t>
      </w:r>
    </w:p>
    <w:p>
      <w:pPr>
        <w:pStyle w:val="BodyText"/>
      </w:pPr>
      <w:r>
        <w:rPr>
          <w:bCs/>
          <w:b/>
        </w:rPr>
        <w:t xml:space="preserve">Authorized Representative:</w:t>
      </w:r>
      <w:r>
        <w:t xml:space="preserve"> </w:t>
      </w:r>
      <w:r>
        <w:t xml:space="preserve">Margaret Chen, VP of Engineering</w:t>
      </w:r>
    </w:p>
    <w:p>
      <w:pPr>
        <w:pStyle w:val="BodyText"/>
      </w:pPr>
      <w:r>
        <w:rPr>
          <w:bCs/>
          <w:b/>
        </w:rPr>
        <w:t xml:space="preserve">Contact:</w:t>
      </w:r>
      <w:r>
        <w:t xml:space="preserve"> </w:t>
      </w:r>
      <w:r>
        <w:t xml:space="preserve">m.chen@northbridedigital.ca | +1 (416) 555-0192</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Apex Talent Partners Ltd.</w:t>
      </w:r>
    </w:p>
    <w:p>
      <w:pPr>
        <w:pStyle w:val="BodyText"/>
      </w:pPr>
      <w:r>
        <w:rPr>
          <w:bCs/>
          <w:b/>
        </w:rPr>
        <w:t xml:space="preserve">Address:</w:t>
      </w:r>
      <w:r>
        <w:t xml:space="preserve"> </w:t>
      </w:r>
      <w:r>
        <w:t xml:space="preserve">100 King Street West, Floor 22, Toronto, Ontario M5X 1A9, Canada</w:t>
      </w:r>
    </w:p>
    <w:p>
      <w:pPr>
        <w:pStyle w:val="BodyText"/>
      </w:pPr>
      <w:r>
        <w:rPr>
          <w:bCs/>
          <w:b/>
        </w:rPr>
        <w:t xml:space="preserve">Authorized Representative:</w:t>
      </w:r>
      <w:r>
        <w:t xml:space="preserve"> </w:t>
      </w:r>
      <w:r>
        <w:t xml:space="preserve">David Okafor, Director of Placement</w:t>
      </w:r>
    </w:p>
    <w:p>
      <w:pPr>
        <w:pStyle w:val="BodyText"/>
      </w:pPr>
      <w:r>
        <w:rPr>
          <w:bCs/>
          <w:b/>
        </w:rPr>
        <w:t xml:space="preserve">Contact:</w:t>
      </w:r>
      <w:r>
        <w:t xml:space="preserve"> </w:t>
      </w:r>
      <w:r>
        <w:t xml:space="preserve">d.okafor@apextalentpartners.ca | +1 (416) 555-0347</w:t>
      </w:r>
    </w:p>
    <w:bookmarkEnd w:id="23"/>
    <w:bookmarkEnd w:id="24"/>
    <w:bookmarkStart w:id="25" w:name="description-of-goods-and-services"/>
    <w:p>
      <w:pPr>
        <w:pStyle w:val="Heading2"/>
      </w:pPr>
      <w:r>
        <w:t xml:space="preserve">3.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Extended Price (CAD)</w:t>
            </w:r>
          </w:p>
        </w:tc>
      </w:tr>
      <w:tr>
        <w:tc>
          <w:tcPr/>
          <w:p>
            <w:pPr>
              <w:pStyle w:val="Compact"/>
              <w:jc w:val="left"/>
            </w:pPr>
            <w:r>
              <w:t xml:space="preserve">001</w:t>
            </w:r>
          </w:p>
        </w:tc>
        <w:tc>
          <w:tcPr/>
          <w:p>
            <w:pPr>
              <w:pStyle w:val="Compact"/>
              <w:jc w:val="left"/>
            </w:pPr>
            <w:r>
              <w:t xml:space="preserve">Senior</w:t>
            </w:r>
            <w:r>
              <w:t xml:space="preserve"> </w:t>
            </w:r>
            <w:r>
              <w:t xml:space="preserve">Software Engineer</w:t>
            </w:r>
            <w:r>
              <w:t xml:space="preserve"> </w:t>
            </w:r>
            <w:r>
              <w:t xml:space="preserve">— Full-stack development, system architecture, and code review services. The</w:t>
            </w:r>
            <w:r>
              <w:t xml:space="preserve"> </w:t>
            </w:r>
            <w:r>
              <w:t xml:space="preserve">Software Engineer</w:t>
            </w:r>
            <w:r>
              <w:t xml:space="preserve"> </w:t>
            </w:r>
            <w:r>
              <w:t xml:space="preserve">shall be based in the</w:t>
            </w:r>
            <w:r>
              <w:t xml:space="preserve"> </w:t>
            </w:r>
            <w:r>
              <w:t xml:space="preserve">Canada Toronto</w:t>
            </w:r>
            <w:r>
              <w:t xml:space="preserve"> </w:t>
            </w:r>
            <w:r>
              <w:t xml:space="preserve">office and report directly to the VP of Engineering. Responsibilities include designing scalable microservices, implementing CI/CD pipelines, mentoring junior developers, and ensuring compliance with Ontario data privacy regulations.</w:t>
            </w:r>
          </w:p>
        </w:tc>
        <w:tc>
          <w:tcPr/>
          <w:p>
            <w:pPr>
              <w:pStyle w:val="Compact"/>
              <w:jc w:val="left"/>
            </w:pPr>
            <w:r>
              <w:t xml:space="preserve">1 FTE</w:t>
            </w:r>
          </w:p>
        </w:tc>
        <w:tc>
          <w:tcPr/>
          <w:p>
            <w:pPr>
              <w:pStyle w:val="Compact"/>
              <w:jc w:val="left"/>
            </w:pPr>
            <w:r>
              <w:t xml:space="preserve">$142,500.00 / yr</w:t>
            </w:r>
          </w:p>
        </w:tc>
        <w:tc>
          <w:tcPr/>
          <w:p>
            <w:pPr>
              <w:pStyle w:val="Compact"/>
              <w:jc w:val="left"/>
            </w:pPr>
            <w:r>
              <w:t xml:space="preserve">$142,500.00</w:t>
            </w:r>
          </w:p>
        </w:tc>
      </w:tr>
      <w:tr>
        <w:tc>
          <w:tcPr/>
          <w:p>
            <w:pPr>
              <w:pStyle w:val="Compact"/>
              <w:jc w:val="left"/>
            </w:pPr>
            <w:r>
              <w:t xml:space="preserve">002</w:t>
            </w:r>
          </w:p>
        </w:tc>
        <w:tc>
          <w:tcPr/>
          <w:p>
            <w:pPr>
              <w:pStyle w:val="Compact"/>
              <w:jc w:val="left"/>
            </w:pPr>
            <w:r>
              <w:t xml:space="preserve">Onboarding, equipment provisioning, and workspace setup for the</w:t>
            </w:r>
            <w:r>
              <w:t xml:space="preserve"> </w:t>
            </w:r>
            <w:r>
              <w:t xml:space="preserve">Software Engineer</w:t>
            </w:r>
            <w:r>
              <w:t xml:space="preserve"> </w:t>
            </w:r>
            <w:r>
              <w:t xml:space="preserve">at the</w:t>
            </w:r>
            <w:r>
              <w:t xml:space="preserve"> </w:t>
            </w:r>
            <w:r>
              <w:t xml:space="preserve">Canada Toronto</w:t>
            </w:r>
            <w:r>
              <w:t xml:space="preserve"> </w:t>
            </w:r>
            <w:r>
              <w:t xml:space="preserve">headquarters. Includes dual 27-inch monitors, ergonomic workstation, corporate laptop (MacBook Pro 16"), and access to internal development platforms.</w:t>
            </w:r>
          </w:p>
        </w:tc>
        <w:tc>
          <w:tcPr/>
          <w:p>
            <w:pPr>
              <w:pStyle w:val="Compact"/>
              <w:jc w:val="left"/>
            </w:pPr>
            <w:r>
              <w:t xml:space="preserve">1 Lot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003</w:t>
            </w:r>
          </w:p>
        </w:tc>
        <w:tc>
          <w:tcPr/>
          <w:p>
            <w:pPr>
              <w:pStyle w:val="Compact"/>
              <w:jc w:val="left"/>
            </w:pPr>
            <w:r>
              <w:t xml:space="preserve">Annual professional development and certification budget allocated to the</w:t>
            </w:r>
            <w:r>
              <w:t xml:space="preserve"> </w:t>
            </w:r>
            <w:r>
              <w:t xml:space="preserve">Software Engineer</w:t>
            </w:r>
            <w:r>
              <w:t xml:space="preserve"> </w:t>
            </w:r>
            <w:r>
              <w:t xml:space="preserve">for conferences, cloud certifications (AWS, Azure), and advanced training programs available in the</w:t>
            </w:r>
            <w:r>
              <w:t xml:space="preserve"> </w:t>
            </w:r>
            <w:r>
              <w:t xml:space="preserve">Canada Toronto</w:t>
            </w:r>
            <w:r>
              <w:t xml:space="preserve"> </w:t>
            </w:r>
            <w:r>
              <w:t xml:space="preserve">technology ecosystem.</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004</w:t>
            </w:r>
          </w:p>
        </w:tc>
        <w:tc>
          <w:tcPr/>
          <w:p>
            <w:pPr>
              <w:pStyle w:val="Compact"/>
              <w:jc w:val="left"/>
            </w:pPr>
            <w:r>
              <w:t xml:space="preserve">Recruitment, screening, and placement fee for sourcing the qualified</w:t>
            </w:r>
            <w:r>
              <w:t xml:space="preserve"> </w:t>
            </w:r>
            <w:r>
              <w:t xml:space="preserve">Software Engineer</w:t>
            </w:r>
            <w:r>
              <w:t xml:space="preserve"> </w:t>
            </w:r>
            <w:r>
              <w:t xml:space="preserve">candidate. Fee is payable in two installments: 50% upon successful start date and 50% upon completion of the 90-day probationary period.</w:t>
            </w:r>
          </w:p>
        </w:tc>
        <w:tc>
          <w:tcPr/>
          <w:p>
            <w:pPr>
              <w:pStyle w:val="Compact"/>
              <w:jc w:val="left"/>
            </w:pPr>
            <w:r>
              <w:t xml:space="preserve">1 Service</w:t>
            </w:r>
          </w:p>
        </w:tc>
        <w:tc>
          <w:tcPr/>
          <w:p>
            <w:pPr>
              <w:pStyle w:val="Compact"/>
              <w:jc w:val="left"/>
            </w:pPr>
            <w:r>
              <w:t xml:space="preserve">$18,750.00</w:t>
            </w:r>
          </w:p>
        </w:tc>
        <w:tc>
          <w:tcPr/>
          <w:p>
            <w:pPr>
              <w:pStyle w:val="Compact"/>
              <w:jc w:val="left"/>
            </w:pPr>
            <w:r>
              <w:t xml:space="preserve">$18,750.00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w:t>
            </w:r>
          </w:p>
        </w:tc>
        <w:tc>
          <w:tcPr/>
          <w:p>
            <w:pPr>
              <w:pStyle w:val="Compact"/>
              <w:jc w:val="right"/>
            </w:pPr>
            <w:r>
              <w:t xml:space="preserve">$175,950.00</w:t>
            </w:r>
          </w:p>
        </w:tc>
      </w:tr>
      <w:tr>
        <w:tc>
          <w:tcPr>
            <w:gridSpan w:val="4"/>
          </w:tcPr>
          <w:p>
            <w:pPr>
              <w:pStyle w:val="Compact"/>
              <w:jc w:val="right"/>
            </w:pPr>
            <w:r>
              <w:t xml:space="preserve">HST (13% — Ontario, Canada)</w:t>
            </w:r>
          </w:p>
        </w:tc>
        <w:tc>
          <w:tcPr/>
          <w:p>
            <w:pPr>
              <w:pStyle w:val="Compact"/>
              <w:jc w:val="right"/>
            </w:pPr>
            <w:r>
              <w:t xml:space="preserve">$22,873.50</w:t>
            </w:r>
          </w:p>
        </w:tc>
      </w:tr>
      <w:tr>
        <w:tc>
          <w:tcPr>
            <w:gridSpan w:val="4"/>
          </w:tcPr>
          <w:p>
            <w:pPr>
              <w:pStyle w:val="Compact"/>
              <w:jc w:val="right"/>
            </w:pPr>
            <w:r>
              <w:rPr>
                <w:bCs/>
                <w:b/>
              </w:rPr>
              <w:t xml:space="preserve">Total Purchase Order Value</w:t>
            </w:r>
          </w:p>
        </w:tc>
        <w:tc>
          <w:tcPr/>
          <w:p>
            <w:pPr>
              <w:pStyle w:val="Compact"/>
              <w:jc w:val="right"/>
            </w:pPr>
            <w:r>
              <w:rPr>
                <w:bCs/>
                <w:b/>
              </w:rPr>
              <w:t xml:space="preserve">$198,823.50 CAD</w:t>
            </w:r>
          </w:p>
        </w:tc>
      </w:tr>
    </w:tbl>
    <w:bookmarkEnd w:id="25"/>
    <w:bookmarkStart w:id="26" w:name="scope-and-performance-requirements"/>
    <w:p>
      <w:pPr>
        <w:pStyle w:val="Heading2"/>
      </w:pPr>
      <w:r>
        <w:t xml:space="preserve">4. Scope and Performance Requirements</w:t>
      </w:r>
    </w:p>
    <w:p>
      <w:pPr>
        <w:pStyle w:val="FirstParagraph"/>
      </w:pPr>
      <w:r>
        <w:t xml:space="preserve">This</w:t>
      </w:r>
      <w:r>
        <w:t xml:space="preserve"> </w:t>
      </w:r>
      <w:r>
        <w:t xml:space="preserve">Purchase Order</w:t>
      </w:r>
      <w:r>
        <w:t xml:space="preserve"> </w:t>
      </w:r>
      <w:r>
        <w:t xml:space="preserve">authorizes the procurement of a Senior</w:t>
      </w:r>
      <w:r>
        <w:t xml:space="preserve"> </w:t>
      </w:r>
      <w:r>
        <w:t xml:space="preserve">Software Engineer</w:t>
      </w:r>
      <w:r>
        <w:t xml:space="preserve"> </w:t>
      </w:r>
      <w:r>
        <w:t xml:space="preserve">to be physically stationed at the</w:t>
      </w:r>
      <w:r>
        <w:t xml:space="preserve"> </w:t>
      </w:r>
      <w:r>
        <w:t xml:space="preserve">Canada Toronto</w:t>
      </w:r>
      <w:r>
        <w:t xml:space="preserve"> </w:t>
      </w:r>
      <w:r>
        <w:t xml:space="preserve">office of Northbridge Digital Solutions Inc. The</w:t>
      </w:r>
      <w:r>
        <w:t xml:space="preserve"> </w:t>
      </w:r>
      <w:r>
        <w:t xml:space="preserve">Software Engineer</w:t>
      </w:r>
      <w:r>
        <w:t xml:space="preserve"> </w:t>
      </w:r>
      <w:r>
        <w:t xml:space="preserve">shall perform duties consistent with a senior-level technical role, including but not limited to: architecting and building distributed systems in Java, Python, and TypeScript; leading agile sprint planning sessions; conducting peer code reviews; maintaining production infrastructure on AWS and Azure; and collaborating with product managers to translate business requirements into technical specifications. The</w:t>
      </w:r>
      <w:r>
        <w:t xml:space="preserve"> </w:t>
      </w:r>
      <w:r>
        <w:t xml:space="preserve">Software Engineer</w:t>
      </w:r>
      <w:r>
        <w:t xml:space="preserve"> </w:t>
      </w:r>
      <w:r>
        <w:t xml:space="preserve">must hold a valid Canadian work permit or permanent residency and be legally authorized to work in the Province of Ontario. All deliverables and intellectual property produced under this</w:t>
      </w:r>
      <w:r>
        <w:t xml:space="preserve"> </w:t>
      </w:r>
      <w:r>
        <w:t xml:space="preserve">Purchase Order</w:t>
      </w:r>
      <w:r>
        <w:t xml:space="preserve"> </w:t>
      </w:r>
      <w:r>
        <w:t xml:space="preserve">shall be the exclusive property of the Buyer.</w:t>
      </w:r>
    </w:p>
    <w:bookmarkEnd w:id="26"/>
    <w:bookmarkStart w:id="27" w:name="payment-terms-and-conditions"/>
    <w:p>
      <w:pPr>
        <w:pStyle w:val="Heading2"/>
      </w:pPr>
      <w:r>
        <w:t xml:space="preserve">5. Payment Terms and Conditions</w:t>
      </w:r>
    </w:p>
    <w:p>
      <w:pPr>
        <w:numPr>
          <w:ilvl w:val="0"/>
          <w:numId w:val="1001"/>
        </w:numPr>
        <w:pStyle w:val="Compact"/>
      </w:pPr>
      <w:r>
        <w:t xml:space="preserve">Payment for the</w:t>
      </w:r>
      <w:r>
        <w:t xml:space="preserve"> </w:t>
      </w:r>
      <w:r>
        <w:t xml:space="preserve">Software Engineer</w:t>
      </w:r>
      <w:r>
        <w:t xml:space="preserve"> </w:t>
      </w:r>
      <w:r>
        <w:t xml:space="preserve">salary (Item 001) shall be processed bi-weekly via direct deposit in accordance with the Ontario Employment Standards Act, with all applicable source deductions (CPP, EI, federal and provincial income tax) remitted to the Canada Revenue Agency.</w:t>
      </w:r>
    </w:p>
    <w:p>
      <w:pPr>
        <w:numPr>
          <w:ilvl w:val="0"/>
          <w:numId w:val="1001"/>
        </w:numPr>
        <w:pStyle w:val="Compact"/>
      </w:pPr>
      <w:r>
        <w:t xml:space="preserve">The recruitment and placement fee (Item 004) shall be invoiced by Apex Talent Partners Ltd. with payment due within thirty (30) days of invoice receipt, in accordance with the terms stated in this</w:t>
      </w:r>
      <w:r>
        <w:t xml:space="preserve"> </w:t>
      </w:r>
      <w:r>
        <w:t xml:space="preserve">Purchase Order</w:t>
      </w:r>
      <w:r>
        <w:t xml:space="preserve">.</w:t>
      </w:r>
    </w:p>
    <w:p>
      <w:pPr>
        <w:numPr>
          <w:ilvl w:val="0"/>
          <w:numId w:val="1001"/>
        </w:numPr>
        <w:pStyle w:val="Compact"/>
      </w:pPr>
      <w:r>
        <w:t xml:space="preserve">Equipment and onboarding costs (Item 002) shall be paid in a single lump sum within fifteen (15) business days of the</w:t>
      </w:r>
      <w:r>
        <w:t xml:space="preserve"> </w:t>
      </w:r>
      <w:r>
        <w:t xml:space="preserve">Software Engineer</w:t>
      </w:r>
      <w:r>
        <w:t xml:space="preserve">'s start date.</w:t>
      </w:r>
    </w:p>
    <w:p>
      <w:pPr>
        <w:numPr>
          <w:ilvl w:val="0"/>
          <w:numId w:val="1001"/>
        </w:numPr>
        <w:pStyle w:val="Compact"/>
      </w:pPr>
      <w:r>
        <w:t xml:space="preserve">The professional development budget (Item 003) shall be disbursed quarterly, subject to submission of itemized receipts and pre-approval by the VP of Engineering.</w:t>
      </w:r>
    </w:p>
    <w:p>
      <w:pPr>
        <w:numPr>
          <w:ilvl w:val="0"/>
          <w:numId w:val="1001"/>
        </w:numPr>
        <w:pStyle w:val="Compact"/>
      </w:pPr>
      <w:r>
        <w:t xml:space="preserve">All payments shall be made in Canadian Dollars (CAD) via electronic funds transfer (EFT) to the bank account designated by the Supplier. Late payments shall accrue interest at the rate of 1.5% per month as permitted under Ontario commercial law.</w:t>
      </w:r>
    </w:p>
    <w:p>
      <w:pPr>
        <w:numPr>
          <w:ilvl w:val="0"/>
          <w:numId w:val="1001"/>
        </w:numPr>
        <w:pStyle w:val="Compact"/>
      </w:pPr>
      <w:r>
        <w:t xml:space="preserve">This</w:t>
      </w:r>
      <w:r>
        <w:t xml:space="preserve"> </w:t>
      </w:r>
      <w:r>
        <w:t xml:space="preserve">Purchase Order</w:t>
      </w:r>
      <w:r>
        <w:t xml:space="preserve"> </w:t>
      </w:r>
      <w:r>
        <w:t xml:space="preserve">is subject to the Buyer's standard terms and conditions, which are incorporated herein by reference. Any amendments must be made in writing and signed by both parties.</w:t>
      </w:r>
    </w:p>
    <w:p>
      <w:pPr>
        <w:numPr>
          <w:ilvl w:val="0"/>
          <w:numId w:val="1001"/>
        </w:numPr>
        <w:pStyle w:val="Compact"/>
      </w:pPr>
      <w:r>
        <w:t xml:space="preserve">The</w:t>
      </w:r>
      <w:r>
        <w:t xml:space="preserve"> </w:t>
      </w:r>
      <w:r>
        <w:t xml:space="preserve">Software Engineer</w:t>
      </w:r>
      <w:r>
        <w:t xml:space="preserve"> </w:t>
      </w:r>
      <w:r>
        <w:t xml:space="preserve">engagement is governed by the laws of the Province of Ontario and the federal laws of Canada applicable therein. Disputes shall be resolved through mediation in</w:t>
      </w:r>
      <w:r>
        <w:t xml:space="preserve"> </w:t>
      </w:r>
      <w:r>
        <w:t xml:space="preserve">Canada Toronto</w:t>
      </w:r>
      <w:r>
        <w:t xml:space="preserve"> </w:t>
      </w:r>
      <w:r>
        <w:t xml:space="preserve">before proceeding to litigation in the Ontario Superior Court of Justice.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a</w:t>
      </w:r>
      <w:r>
        <w:t xml:space="preserve"> </w:t>
      </w:r>
      <w:r>
        <w:t xml:space="preserve">Software Engineer</w:t>
      </w:r>
      <w:r>
        <w:t xml:space="preserve"> </w:t>
      </w:r>
      <w:r>
        <w:t xml:space="preserve">at the</w:t>
      </w:r>
      <w:r>
        <w:t xml:space="preserve"> </w:t>
      </w:r>
      <w:r>
        <w:t xml:space="preserve">Canada Toronto</w:t>
      </w:r>
      <w:r>
        <w:t xml:space="preserve"> </w:t>
      </w:r>
      <w:r>
        <w:t xml:space="preserve">facility. This document constitutes a binding procurement instrument and supersedes all prior verbal or written communications regarding this specific engagement.</w:t>
      </w:r>
    </w:p>
    <w:bookmarkEnd w:id="28"/>
    <w:p>
      <w:pPr>
        <w:pStyle w:val="BodyText"/>
      </w:pPr>
      <w:r>
        <w:rPr>
          <w:bCs/>
          <w:b/>
        </w:rPr>
        <w:t xml:space="preserve">For the Buyer:</w:t>
      </w:r>
      <w:r>
        <w:t xml:space="preserve"> </w:t>
      </w:r>
      <w:r>
        <w:t xml:space="preserve">Northbridge Digital Solutions Inc.</w:t>
      </w:r>
    </w:p>
    <w:p>
      <w:pPr>
        <w:pStyle w:val="BodyText"/>
      </w:pPr>
      <w:r>
        <w:t xml:space="preserve">Name: Margaret Chen</w:t>
      </w:r>
    </w:p>
    <w:p>
      <w:pPr>
        <w:pStyle w:val="BodyText"/>
      </w:pPr>
      <w:r>
        <w:t xml:space="preserve">Title: Vice President of Engineering</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r>
        <w:t xml:space="preserve"> </w:t>
      </w:r>
      <w:r>
        <w:t xml:space="preserve">Apex Talent Partners Ltd.</w:t>
      </w:r>
    </w:p>
    <w:p>
      <w:pPr>
        <w:pStyle w:val="BodyText"/>
      </w:pPr>
      <w:r>
        <w:t xml:space="preserve">Name: David Okafor</w:t>
      </w:r>
    </w:p>
    <w:p>
      <w:pPr>
        <w:pStyle w:val="BodyText"/>
      </w:pPr>
      <w:r>
        <w:t xml:space="preserve">Title: Director of Placement</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(No. CAN-TOR-2025-04872) was issued in</w:t>
      </w:r>
      <w:r>
        <w:t xml:space="preserve"> </w:t>
      </w:r>
      <w:r>
        <w:t xml:space="preserve">Canada Toronto</w:t>
      </w:r>
      <w:r>
        <w:t xml:space="preserve"> </w:t>
      </w:r>
      <w:r>
        <w:t xml:space="preserve">and governs the procurement of</w:t>
      </w:r>
      <w:r>
        <w:t xml:space="preserve"> </w:t>
      </w:r>
      <w:r>
        <w:t xml:space="preserve">Software Engineer</w:t>
      </w:r>
      <w:r>
        <w:t xml:space="preserve"> </w:t>
      </w:r>
      <w:r>
        <w:t xml:space="preserve">professional services. Document reference: NDS-PROC-2025-04872. For questions regarding this</w:t>
      </w:r>
      <w:r>
        <w:t xml:space="preserve"> </w:t>
      </w:r>
      <w:r>
        <w:t xml:space="preserve">Purchase Order</w:t>
      </w:r>
      <w:r>
        <w:t xml:space="preserve">, contact the Procurement Department at procurement@northbridedigital.ca. © 2025 Northbridge Digital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Canada Toronto</dc:title>
  <dc:creator/>
  <dc:language>en</dc:language>
  <cp:keywords/>
  <dcterms:created xsi:type="dcterms:W3CDTF">2026-10-10T03:34:29Z</dcterms:created>
  <dcterms:modified xsi:type="dcterms:W3CDTF">2026-10-10T03:34:29Z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