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Egypt</w:t>
      </w:r>
      <w:r>
        <w:t xml:space="preserve"> </w:t>
      </w:r>
      <w:r>
        <w:t xml:space="preserve">Cairo</w:t>
      </w:r>
    </w:p>
    <w:bookmarkStart w:id="25" w:name="purchase-order"/>
    <w:p>
      <w:pPr>
        <w:pStyle w:val="Heading1"/>
      </w:pPr>
      <w:r>
        <w:t xml:space="preserve">PURCHASE ORDER</w:t>
      </w:r>
    </w:p>
    <w:p>
      <w:pPr>
        <w:pStyle w:val="FirstParagraph"/>
      </w:pPr>
      <w:r>
        <w:rPr>
          <w:bCs/>
          <w:b/>
        </w:rPr>
        <w:t xml:space="preserve">Issuing Company:</w:t>
      </w:r>
      <w:r>
        <w:br/>
      </w:r>
      <w:r>
        <w:t xml:space="preserve">NileTech Solutions S.A.E.</w:t>
      </w:r>
      <w:r>
        <w:br/>
      </w:r>
      <w:r>
        <w:t xml:space="preserve">12 El Tahrir Square, Downtown</w:t>
      </w:r>
      <w:r>
        <w:br/>
      </w:r>
      <w:r>
        <w:t xml:space="preserve">Cairo, Egypt 11511</w:t>
      </w:r>
      <w:r>
        <w:br/>
      </w:r>
      <w:r>
        <w:t xml:space="preserve">Tax Registration No.: 552-881-447</w:t>
      </w:r>
      <w:r>
        <w:br/>
      </w:r>
      <w:r>
        <w:t xml:space="preserve">VAT No.: EG-552881447001</w:t>
      </w:r>
      <w:r>
        <w:br/>
      </w:r>
      <w:r>
        <w:t xml:space="preserve">Phone: +20 2 2578 4410</w:t>
      </w:r>
      <w:r>
        <w:br/>
      </w:r>
      <w:r>
        <w:t xml:space="preserve">Email: procurement@niletech-eg.com</w:t>
      </w:r>
    </w:p>
    <w:p>
      <w:pPr>
        <w:pStyle w:val="BodyText"/>
      </w:pPr>
      <w:r>
        <w:rPr>
          <w:bCs/>
          <w:b/>
        </w:rPr>
        <w:t xml:space="preserve">Supplier / Service Provider:</w:t>
      </w:r>
      <w:r>
        <w:br/>
      </w:r>
      <w:r>
        <w:t xml:space="preserve">Cairo Digital Talent Agency Ltd.</w:t>
      </w:r>
      <w:r>
        <w:br/>
      </w:r>
      <w:r>
        <w:t xml:space="preserve">45 Corniche El Nil, Zamalek</w:t>
      </w:r>
      <w:r>
        <w:br/>
      </w:r>
      <w:r>
        <w:t xml:space="preserve">Cairo, Egypt 11511</w:t>
      </w:r>
      <w:r>
        <w:br/>
      </w:r>
      <w:r>
        <w:t xml:space="preserve">Tax Registration No.: 774-220-913</w:t>
      </w:r>
      <w:r>
        <w:br/>
      </w:r>
      <w:r>
        <w:t xml:space="preserve">VAT No.: EG-774220913001</w:t>
      </w:r>
      <w:r>
        <w:br/>
      </w:r>
      <w:r>
        <w:t xml:space="preserve">Phone: +20 2 2735 8821</w:t>
      </w:r>
      <w:r>
        <w:br/>
      </w:r>
      <w:r>
        <w:t xml:space="preserve">Email: contracts@cairodigitaltalent.com</w:t>
      </w:r>
    </w:p>
    <w:p>
      <w:pPr>
        <w:pStyle w:val="BodyText"/>
      </w:pPr>
      <w:r>
        <w:rPr>
          <w:bCs/>
          <w:b/>
        </w:rPr>
        <w:t xml:space="preserve">Purchase Order No.:</w:t>
      </w:r>
      <w:r>
        <w:t xml:space="preserve"> </w:t>
      </w:r>
      <w:r>
        <w:t xml:space="preserve">PO-EGC-2025-04782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Place of Performance:</w:t>
      </w:r>
      <w:r>
        <w:t xml:space="preserve"> </w:t>
      </w:r>
      <w:r>
        <w:t xml:space="preserve">Egypt Cairo – NileTech Headquarters, Downtown Cairo</w:t>
      </w:r>
    </w:p>
    <w:p>
      <w:pPr>
        <w:pStyle w:val="BodyText"/>
      </w:pPr>
      <w:r>
        <w:rPr>
          <w:bCs/>
          <w:b/>
        </w:rPr>
        <w:t xml:space="preserve">Currency:</w:t>
      </w:r>
      <w:r>
        <w:t xml:space="preserve"> </w:t>
      </w:r>
      <w:r>
        <w:t xml:space="preserve">Egyptian Pound (EGP)</w:t>
      </w:r>
    </w:p>
    <w:p>
      <w:pPr>
        <w:pStyle w:val="BodyText"/>
      </w:pPr>
      <w:r>
        <w:rPr>
          <w:bCs/>
          <w:b/>
        </w:rPr>
        <w:t xml:space="preserve">Payment Terms:</w:t>
      </w:r>
      <w:r>
        <w:t xml:space="preserve"> </w:t>
      </w:r>
      <w:r>
        <w:t xml:space="preserve">Net 30 days from invoice date</w:t>
      </w:r>
    </w:p>
    <w:bookmarkStart w:id="20" w:name="description-of-purchase"/>
    <w:p>
      <w:pPr>
        <w:pStyle w:val="Heading2"/>
      </w:pPr>
      <w:r>
        <w:t xml:space="preserve">1. Description of Purchase</w:t>
      </w:r>
    </w:p>
    <w:p>
      <w:pPr>
        <w:pStyle w:val="FirstParagraph"/>
      </w:pPr>
      <w:r>
        <w:t xml:space="preserve">This Purchase Order is issued by NileTech Solutions S.A.E. (hereinafter referred to as the "Buyer") to Cairo Digital Talent Agency Ltd. (hereinafter referred to as the "Supplier") for the provision of a full-time</w:t>
      </w:r>
      <w:r>
        <w:t xml:space="preserve"> </w:t>
      </w:r>
      <w:r>
        <w:rPr>
          <w:bCs/>
          <w:b/>
        </w:rPr>
        <w:t xml:space="preserve">Software Engineer</w:t>
      </w:r>
      <w:r>
        <w:t xml:space="preserve"> </w:t>
      </w:r>
      <w:r>
        <w:t xml:space="preserve">to be assigned to the Buyer's development team in</w:t>
      </w:r>
      <w:r>
        <w:t xml:space="preserve"> </w:t>
      </w:r>
      <w:r>
        <w:rPr>
          <w:bCs/>
          <w:b/>
        </w:rPr>
        <w:t xml:space="preserve">Egypt Cairo</w:t>
      </w:r>
      <w:r>
        <w:t xml:space="preserve">. The Software Engineer shall be responsible for designing, developing, testing, and maintaining enterprise-grade software applications, including but not limited to web platforms, mobile applications, and cloud-based microservices. The Software Engineer will report directly to the Head of Engineering at the Buyer's office located in Egypt Cairo and will work in accordance with the Buyer's internal development standards, Agile methodology, and project timelines.</w:t>
      </w:r>
    </w:p>
    <w:bookmarkEnd w:id="20"/>
    <w:bookmarkStart w:id="21" w:name="scope-of-services-software-engineer-role"/>
    <w:p>
      <w:pPr>
        <w:pStyle w:val="Heading2"/>
      </w:pPr>
      <w:r>
        <w:t xml:space="preserve">2. Scope of Services – Software Engineer Role</w:t>
      </w:r>
    </w:p>
    <w:p>
      <w:pPr>
        <w:pStyle w:val="FirstParagraph"/>
      </w:pPr>
      <w:r>
        <w:t xml:space="preserve">The Supplier shall provide a qualified Software Engineer meeting the following minimum qualifications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Senior Software Engineer – Full-time monthly retainer (168 hrs/month), including all statutory social insurance contributions as mandated by Egyptian Labour Law (Law No. 12 of 2003)</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Onboarding, orientation, and integration into the Egypt Cairo development team (one-time fee)</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w:t>
            </w:r>
          </w:p>
        </w:tc>
        <w:tc>
          <w:tcPr/>
          <w:p>
            <w:pPr>
              <w:pStyle w:val="Compact"/>
              <w:jc w:val="left"/>
            </w:pPr>
            <w:r>
              <w:t xml:space="preserve">Annual performance review and professional development plan for the Software Engineer</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4</w:t>
            </w:r>
          </w:p>
        </w:tc>
        <w:tc>
          <w:tcPr/>
          <w:p>
            <w:pPr>
              <w:pStyle w:val="Compact"/>
              <w:jc w:val="left"/>
            </w:pPr>
            <w:r>
              <w:t xml:space="preserve">Provision of workstation, dual monitors, and licensed development tools (one-time setup in Egypt Cairo office)</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5</w:t>
            </w:r>
          </w:p>
        </w:tc>
        <w:tc>
          <w:tcPr/>
          <w:p>
            <w:pPr>
              <w:pStyle w:val="Compact"/>
              <w:jc w:val="left"/>
            </w:pPr>
            <w:r>
              <w:t xml:space="preserve">Monthly IT support and software license renewals for the Software Engineer</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42,000</w:t>
            </w:r>
          </w:p>
        </w:tc>
      </w:tr>
    </w:tbl>
    <w:bookmarkEnd w:id="21"/>
    <w:bookmarkStart w:id="22" w:name="subtotal-and-tax"/>
    <w:p>
      <w:pPr>
        <w:pStyle w:val="Heading2"/>
      </w:pPr>
      <w:r>
        <w:t xml:space="preserve">3. Subtotal and Tax</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(EGP)</w:t>
            </w:r>
          </w:p>
        </w:tc>
      </w:tr>
      <w:tr>
        <w:tc>
          <w:tcPr/>
          <w:p>
            <w:pPr>
              <w:pStyle w:val="Compact"/>
              <w:jc w:val="left"/>
            </w:pPr>
            <w:r>
              <w:t xml:space="preserve">Subtotal</w:t>
            </w:r>
          </w:p>
        </w:tc>
        <w:tc>
          <w:tcPr/>
          <w:p>
            <w:pPr>
              <w:pStyle w:val="Compact"/>
              <w:jc w:val="left"/>
            </w:pPr>
            <w:r>
              <w:t xml:space="preserve">1,104,500.00</w:t>
            </w:r>
          </w:p>
        </w:tc>
      </w:tr>
      <w:tr>
        <w:tc>
          <w:tcPr/>
          <w:p>
            <w:pPr>
              <w:pStyle w:val="Compact"/>
              <w:jc w:val="left"/>
            </w:pPr>
            <w:r>
              <w:t xml:space="preserve">VAT (14% as per Egyptian Tax Law)</w:t>
            </w:r>
          </w:p>
        </w:tc>
        <w:tc>
          <w:tcPr/>
          <w:p>
            <w:pPr>
              <w:pStyle w:val="Compact"/>
              <w:jc w:val="left"/>
            </w:pPr>
            <w:r>
              <w:t xml:space="preserve">154,630.00</w:t>
            </w:r>
          </w:p>
        </w:tc>
      </w:tr>
      <w:tr>
        <w:tc>
          <w:tcPr/>
          <w:p>
            <w:pPr>
              <w:pStyle w:val="Compact"/>
              <w:jc w:val="left"/>
            </w:pPr>
            <w:r>
              <w:t xml:space="preserve">Total Amount Due</w:t>
            </w:r>
          </w:p>
        </w:tc>
        <w:tc>
          <w:tcPr/>
          <w:p>
            <w:pPr>
              <w:pStyle w:val="Compact"/>
              <w:jc w:val="left"/>
            </w:pPr>
            <w:r>
              <w:t xml:space="preserve">1,259,130.00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Arab Republic of Egypt. Any disputes arising from this Purchase Order shall be resolved through the competent courts in Egypt Cairo.</w:t>
      </w:r>
    </w:p>
    <w:p>
      <w:pPr>
        <w:pStyle w:val="BodyText"/>
      </w:pPr>
      <w:r>
        <w:t xml:space="preserve">4.2 The Software Engineer provided under this Purchase Order shall be exclusively assigned to the Buyer's projects in Egypt Cairo for the duration of the contract. The Supplier shall not reassign the Software Engineer without prior written consent from the Buyer.</w:t>
      </w:r>
    </w:p>
    <w:p>
      <w:pPr>
        <w:pStyle w:val="BodyText"/>
      </w:pPr>
      <w:r>
        <w:t xml:space="preserve">4.3 The Supplier guarantees that the Software Engineer holds a minimum of a Bachelor's degree in Computer Science, Software Engineering, or a related field from an accredited Egyptian or internationally recognized university, and possesses a minimum of five (5) years of professional experience in software development.</w:t>
      </w:r>
    </w:p>
    <w:p>
      <w:pPr>
        <w:pStyle w:val="BodyText"/>
      </w:pPr>
      <w:r>
        <w:t xml:space="preserve">4.4 Payment shall be made via bank transfer to the Supplier's designated account in Egypt Cairo within thirty (30) calendar days of receipt of a valid tax-compliant invoice. Late payments shall accrue interest at the rate of 1.5% per month as stipulated under Egyptian commercial law.</w:t>
      </w:r>
    </w:p>
    <w:p>
      <w:pPr>
        <w:pStyle w:val="BodyText"/>
      </w:pPr>
      <w:r>
        <w:t xml:space="preserve">4.5 The Buyer reserves the right to terminate this Purchase Order with thirty (30) days' written notice if the Software Engineer fails to meet the agreed-upon performance KPIs for two consecutive months. In such an event, the Supplier shall provide a replacement Software Engineer of equivalent or superior qualification within fifteen (15) business days.</w:t>
      </w:r>
    </w:p>
    <w:p>
      <w:pPr>
        <w:pStyle w:val="BodyText"/>
      </w:pPr>
      <w:r>
        <w:t xml:space="preserve">4.6 All intellectual property, code, documentation, and deliverables produced by the Software Engineer during the term of this Purchase Order shall be the sole property of the Buyer. The Supplier and the Software Engineer shall execute any additional IP assignment documents as reasonably requested by the Buyer.</w:t>
      </w:r>
    </w:p>
    <w:p>
      <w:pPr>
        <w:pStyle w:val="BodyText"/>
      </w:pPr>
      <w:r>
        <w:t xml:space="preserve">4.7 The Supplier shall ensure full compliance with all applicable Egyptian labour regulations, including but not limited to working hours, overtime compensation, annual leave entitlements, and end-of-service benefits as prescribed by Egyptian law.</w:t>
      </w:r>
    </w:p>
    <w:p>
      <w:pPr>
        <w:pStyle w:val="BodyText"/>
      </w:pPr>
      <w:r>
        <w:t xml:space="preserve">4.8 This Purchase Order becomes effective upon signature by both parties and remains valid for the twelve-month contract period unless extended in writing by mutual agreement.</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a Software Engineer in Egypt Cairo.</w:t>
      </w:r>
    </w:p>
    <w:p>
      <w:pPr>
        <w:pStyle w:val="BodyText"/>
      </w:pPr>
      <w:r>
        <w:rPr>
          <w:bCs/>
          <w:b/>
        </w:rPr>
        <w:t xml:space="preserve">For and on behalf of the Buyer:</w:t>
      </w:r>
    </w:p>
    <w:p>
      <w:pPr>
        <w:pStyle w:val="BodyText"/>
      </w:pPr>
      <w:r>
        <w:t xml:space="preserve">NileTech Solutions S.A.E.</w:t>
      </w:r>
    </w:p>
    <w:p>
      <w:pPr>
        <w:pStyle w:val="BodyText"/>
      </w:pPr>
      <w:r>
        <w:t xml:space="preserve">Name: Ahmed Hassan El-Sayed</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Cairo Digital Talent Agency Ltd.</w:t>
      </w:r>
    </w:p>
    <w:p>
      <w:pPr>
        <w:pStyle w:val="BodyText"/>
      </w:pPr>
      <w:r>
        <w:t xml:space="preserve">Name: Mona Fathy Abdel-Rahman</w:t>
      </w:r>
      <w:r>
        <w:br/>
      </w:r>
      <w:r>
        <w:t xml:space="preserve">Title: Managing Director</w:t>
      </w:r>
      <w:r>
        <w:br/>
      </w:r>
      <w:r>
        <w:t xml:space="preserve">Date: _______________</w:t>
      </w:r>
    </w:p>
    <w:p>
      <w:pPr>
        <w:pStyle w:val="BodyText"/>
      </w:pPr>
      <w:r>
        <w:t xml:space="preserve">This Purchase Order (PO-EGC-2025-04782) is a legally binding document. Unauthorized reproduction or distribution is prohibited. All references to "Egypt Cairo" denote the geographic and jurisdictional scope of this Purchase Order. The term "Software Engineer" refers to the specific professional role defined herein. This document is valid only when bearing the official stamps and signatures of both parties.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Egypt Cairo</dc:title>
  <dc:creator/>
  <dc:language>en</dc:language>
  <cp:keywords/>
  <dcterms:created xsi:type="dcterms:W3CDTF">2026-10-10T03:34:23Z</dcterms:created>
  <dcterms:modified xsi:type="dcterms:W3CDTF">2026-10-10T03:34:23Z</dcterms:modified>
</cp:coreProperties>
</file>

<file path=docProps/custom.xml><?xml version="1.0" encoding="utf-8"?>
<Properties xmlns="http://schemas.openxmlformats.org/officeDocument/2006/custom-properties" xmlns:vt="http://schemas.openxmlformats.org/officeDocument/2006/docPropsVTypes"/>
</file>