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Issued for execution in Germany Berlin</w:t>
      </w:r>
    </w:p>
    <w:bookmarkEnd w:id="20"/>
    <w:p>
      <w:pPr>
        <w:pStyle w:val="BodyText"/>
      </w:pPr>
      <w:r>
        <w:rPr>
          <w:bCs/>
          <w:b/>
        </w:rPr>
        <w:t xml:space="preserve">Purchase Order No.:</w:t>
      </w:r>
      <w:r>
        <w:t xml:space="preserve"> </w:t>
      </w:r>
      <w:r>
        <w:t xml:space="preserve">PO-2025-BER-04872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(Client):</w:t>
      </w:r>
      <w:r>
        <w:t xml:space="preserve"> </w:t>
      </w:r>
      <w:r>
        <w:t xml:space="preserve">TechNova Solutions GmbH</w:t>
      </w:r>
      <w:r>
        <w:br/>
      </w:r>
      <w:r>
        <w:rPr>
          <w:bCs/>
          <w:b/>
        </w:rPr>
        <w:t xml:space="preserve">Address:</w:t>
      </w:r>
      <w:r>
        <w:t xml:space="preserve"> </w:t>
      </w:r>
      <w:r>
        <w:t xml:space="preserve">Friedrichstraße 120, 10117 Berlin, Germany</w:t>
      </w:r>
      <w:r>
        <w:br/>
      </w:r>
      <w:r>
        <w:rPr>
          <w:bCs/>
          <w:b/>
        </w:rPr>
        <w:t xml:space="preserve">VAT ID:</w:t>
      </w:r>
      <w:r>
        <w:t xml:space="preserve"> </w:t>
      </w:r>
      <w:r>
        <w:t xml:space="preserve">DE 312 456 789</w:t>
      </w:r>
    </w:p>
    <w:p>
      <w:pPr>
        <w:pStyle w:val="BodyText"/>
      </w:pPr>
      <w:r>
        <w:rPr>
          <w:bCs/>
          <w:b/>
        </w:rPr>
        <w:t xml:space="preserve">Supplier (Service Provider):</w:t>
      </w:r>
      <w:r>
        <w:t xml:space="preserve"> </w:t>
      </w:r>
      <w:r>
        <w:t xml:space="preserve">CodeBridge Consulting UG</w:t>
      </w:r>
      <w:r>
        <w:br/>
      </w:r>
      <w:r>
        <w:rPr>
          <w:bCs/>
          <w:b/>
        </w:rPr>
        <w:t xml:space="preserve">Address:</w:t>
      </w:r>
      <w:r>
        <w:t xml:space="preserve"> </w:t>
      </w:r>
      <w:r>
        <w:t xml:space="preserve">Torstraße 45, 10119 Berlin, Germany</w:t>
      </w:r>
      <w:r>
        <w:br/>
      </w:r>
      <w:r>
        <w:rPr>
          <w:bCs/>
          <w:b/>
        </w:rPr>
        <w:t xml:space="preserve">VAT ID:</w:t>
      </w:r>
      <w:r>
        <w:t xml:space="preserve"> </w:t>
      </w:r>
      <w:r>
        <w:t xml:space="preserve">DE 298 741 035</w:t>
      </w:r>
    </w:p>
    <w:bookmarkStart w:id="21" w:name="description-of-services"/>
    <w:p>
      <w:pPr>
        <w:pStyle w:val="Heading2"/>
      </w:pPr>
      <w:r>
        <w:t xml:space="preserve">1. Description of Services</w:t>
      </w:r>
    </w:p>
    <w:p>
      <w:pPr>
        <w:pStyle w:val="FirstParagraph"/>
      </w:pPr>
      <w:r>
        <w:t xml:space="preserve">This</w:t>
      </w:r>
      <w:r>
        <w:t xml:space="preserve"> </w:t>
      </w:r>
      <w:r>
        <w:t xml:space="preserve">Purchase Order</w:t>
      </w:r>
      <w:r>
        <w:t xml:space="preserve"> </w:t>
      </w:r>
      <w:r>
        <w:t xml:space="preserve">is issued by TechNova Solutions GmbH (hereinafter referred to as the "Buyer") to CodeBridge Consulting UG (hereinafter referred to as the "Supplier") for the provision of professional</w:t>
      </w:r>
      <w:r>
        <w:t xml:space="preserve"> </w:t>
      </w:r>
      <w:r>
        <w:t xml:space="preserve">Software Engineer</w:t>
      </w:r>
      <w:r>
        <w:t xml:space="preserve"> </w:t>
      </w:r>
      <w:r>
        <w:t xml:space="preserve">services to be performed in</w:t>
      </w:r>
      <w:r>
        <w:t xml:space="preserve"> </w:t>
      </w:r>
      <w:r>
        <w:t xml:space="preserve">Germany Berlin</w:t>
      </w:r>
      <w:r>
        <w:t xml:space="preserve">. The Supplier shall assign a qualified and experienced Software Engineer to the Buyer's development team located at the Buyer's office premises in Friedrichstraße 120, 10117 Berlin, Germany.</w:t>
      </w:r>
    </w:p>
    <w:p>
      <w:pPr>
        <w:pStyle w:val="BodyText"/>
      </w:pPr>
      <w:r>
        <w:t xml:space="preserve">The Software Engineer shall be responsible for the design, development, testing, and maintenance of enterprise-grade software applications. The scope of work includes but is not limited to: full-stack application development using modern programming languages and frameworks; database architecture design and optimization; API development and integration; code review and quality assurance; participation in agile sprint planning and retrospectives; and technical documentation. The Software Engineer is expected to work a standard 40-hour week, Monday through Friday, in accordance with the working hours regulations applicable in Germany Berlin.</w:t>
      </w:r>
    </w:p>
    <w:bookmarkEnd w:id="21"/>
    <w:bookmarkStart w:id="22" w:name="scope-and-deliverables"/>
    <w:p>
      <w:pPr>
        <w:pStyle w:val="Heading2"/>
      </w:pPr>
      <w:r>
        <w:t xml:space="preserve">2. Scope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Software Engineer — Full-Stack Development (on-site, Germany Berlin)</w:t>
            </w:r>
          </w:p>
        </w:tc>
        <w:tc>
          <w:tcPr/>
          <w:p>
            <w:pPr>
              <w:pStyle w:val="Compact"/>
              <w:jc w:val="left"/>
            </w:pPr>
            <w:r>
              <w:t xml:space="preserve">12 months (01 Jul 2025 – 30 Jun 2026)</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Software Engineer — DevOps &amp; Cloud Infrastructure Support (on-site, Germany Berlin)</w:t>
            </w:r>
          </w:p>
        </w:tc>
        <w:tc>
          <w:tcPr/>
          <w:p>
            <w:pPr>
              <w:pStyle w:val="Compact"/>
              <w:jc w:val="left"/>
            </w:pPr>
            <w:r>
              <w:t xml:space="preserve">6 months (01 Jul 2025 – 31 Dec 2025)</w:t>
            </w:r>
          </w:p>
        </w:tc>
        <w:tc>
          <w:tcPr/>
          <w:p>
            <w:pPr>
              <w:pStyle w:val="Compact"/>
              <w:jc w:val="left"/>
            </w:pPr>
            <w:r>
              <w:t xml:space="preserve">7,200.00 / month</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Software Engineer — QA &amp; Automation Testing (on-site, Germany Berlin)</w:t>
            </w:r>
          </w:p>
        </w:tc>
        <w:tc>
          <w:tcPr/>
          <w:p>
            <w:pPr>
              <w:pStyle w:val="Compact"/>
              <w:jc w:val="left"/>
            </w:pPr>
            <w:r>
              <w:t xml:space="preserve">6 months (01 Jul 2025 – 31 Dec 2025)</w:t>
            </w:r>
          </w:p>
        </w:tc>
        <w:tc>
          <w:tcPr/>
          <w:p>
            <w:pPr>
              <w:pStyle w:val="Compact"/>
              <w:jc w:val="left"/>
            </w:pPr>
            <w:r>
              <w:t xml:space="preserve">6,800.00 / month</w:t>
            </w:r>
          </w:p>
        </w:tc>
        <w:tc>
          <w:tcPr/>
          <w:p>
            <w:pPr>
              <w:pStyle w:val="Compact"/>
              <w:jc w:val="left"/>
            </w:pPr>
            <w:r>
              <w:t xml:space="preserve">40,800.00</w:t>
            </w:r>
          </w:p>
        </w:tc>
      </w:tr>
      <w:tr>
        <w:tc>
          <w:tcPr/>
          <w:p>
            <w:pPr>
              <w:pStyle w:val="Compact"/>
              <w:jc w:val="left"/>
            </w:pPr>
            <w:r>
              <w:t xml:space="preserve">04</w:t>
            </w:r>
          </w:p>
        </w:tc>
        <w:tc>
          <w:tcPr/>
          <w:p>
            <w:pPr>
              <w:pStyle w:val="Compact"/>
              <w:jc w:val="left"/>
            </w:pPr>
            <w:r>
              <w:t xml:space="preserve">Onboarding, equipment provisioning, and workspace setup in Germany Berlin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189,500.00</w:t>
            </w:r>
          </w:p>
        </w:tc>
      </w:tr>
      <w:tr>
        <w:tc>
          <w:tcPr>
            <w:gridSpan w:val="4"/>
          </w:tcPr>
          <w:p>
            <w:pPr>
              <w:pStyle w:val="Compact"/>
              <w:jc w:val="left"/>
            </w:pPr>
            <w:r>
              <w:t xml:space="preserve">VAT (19% — Germany Berlin standard rate)</w:t>
            </w:r>
          </w:p>
        </w:tc>
        <w:tc>
          <w:tcPr/>
          <w:p>
            <w:pPr>
              <w:pStyle w:val="Compact"/>
              <w:jc w:val="left"/>
            </w:pPr>
            <w:r>
              <w:t xml:space="preserve">36,005.00</w:t>
            </w:r>
          </w:p>
        </w:tc>
      </w:tr>
      <w:tr>
        <w:tc>
          <w:tcPr>
            <w:gridSpan w:val="4"/>
          </w:tcPr>
          <w:p>
            <w:pPr>
              <w:pStyle w:val="Compact"/>
              <w:jc w:val="left"/>
            </w:pPr>
            <w:r>
              <w:rPr>
                <w:bCs/>
                <w:b/>
              </w:rPr>
              <w:t xml:space="preserve">Total Amount Due (EUR)</w:t>
            </w:r>
          </w:p>
        </w:tc>
        <w:tc>
          <w:tcPr/>
          <w:p>
            <w:pPr>
              <w:pStyle w:val="Compact"/>
              <w:jc w:val="left"/>
            </w:pPr>
            <w:r>
              <w:rPr>
                <w:bCs/>
                <w:b/>
              </w:rPr>
              <w:t xml:space="preserve">225,505.00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Place of Performance:</w:t>
      </w:r>
      <w:r>
        <w:t xml:space="preserve"> </w:t>
      </w:r>
      <w:r>
        <w:t xml:space="preserve">All services under this Purchase Order shall be rendered at the Buyer's facility in Germany Berlin. The Supplier's assigned Software Engineer personnel shall report to the designated office location in Friedrichstraße 120, 10117 Berlin, Germany, unless otherwise agreed in writing by both parties.</w:t>
      </w:r>
    </w:p>
    <w:p>
      <w:pPr>
        <w:numPr>
          <w:ilvl w:val="0"/>
          <w:numId w:val="1001"/>
        </w:numPr>
        <w:pStyle w:val="Compact"/>
      </w:pPr>
      <w:r>
        <w:rPr>
          <w:bCs/>
          <w:b/>
        </w:rPr>
        <w:t xml:space="preserve">Payment Terms:</w:t>
      </w:r>
      <w:r>
        <w:t xml:space="preserve"> </w:t>
      </w:r>
      <w:r>
        <w:t xml:space="preserve">Invoices shall be submitted monthly in arrears. Payment is due within 30 calendar days of invoice receipt. Late payments shall accrue interest at the statutory rate applicable under German commercial law (BGB § 288). All payments shall be made via bank transfer to the account specified on the Supplier's invoice.</w:t>
      </w:r>
    </w:p>
    <w:p>
      <w:pPr>
        <w:numPr>
          <w:ilvl w:val="0"/>
          <w:numId w:val="1001"/>
        </w:numPr>
        <w:pStyle w:val="Compact"/>
      </w:pPr>
      <w:r>
        <w:rPr>
          <w:bCs/>
          <w:b/>
        </w:rPr>
        <w:t xml:space="preserve">Confidentiality:</w:t>
      </w:r>
      <w:r>
        <w:t xml:space="preserve"> </w:t>
      </w:r>
      <w:r>
        <w:t xml:space="preserve">The Software Engineer assigned under this Purchase Order shall be bound by a non-disclosure agreement (NDA) prior to commencing work. All proprietary information, source code, architectural designs, and business data encountered during the engagement in Germany Berlin shall remain the exclusive property of the Buyer.</w:t>
      </w:r>
    </w:p>
    <w:p>
      <w:pPr>
        <w:numPr>
          <w:ilvl w:val="0"/>
          <w:numId w:val="1001"/>
        </w:numPr>
        <w:pStyle w:val="Compact"/>
      </w:pPr>
      <w:r>
        <w:rPr>
          <w:bCs/>
          <w:b/>
        </w:rPr>
        <w:t xml:space="preserve">Intellectual Property:</w:t>
      </w:r>
      <w:r>
        <w:t xml:space="preserve"> </w:t>
      </w:r>
      <w:r>
        <w:t xml:space="preserve">All work product, including but not limited to source code, documentation, and design artifacts created by the Software Engineer in the course of performing services under this Purchase Order, shall be the sole and exclusive intellectual property of the Buyer upon creation.</w:t>
      </w:r>
    </w:p>
    <w:p>
      <w:pPr>
        <w:numPr>
          <w:ilvl w:val="0"/>
          <w:numId w:val="1001"/>
        </w:numPr>
        <w:pStyle w:val="Compact"/>
      </w:pPr>
      <w:r>
        <w:rPr>
          <w:bCs/>
          <w:b/>
        </w:rPr>
        <w:t xml:space="preserve">Compliance with Local Law:</w:t>
      </w:r>
      <w:r>
        <w:t xml:space="preserve"> </w:t>
      </w:r>
      <w:r>
        <w:t xml:space="preserve">The Supplier warrants that all Software Engineer personnel assigned to this engagement in Germany Berlin shall be in full compliance with German labor law, social security regulations, and any applicable professional licensing requirements. The Supplier shall bear all employer-related obligations including but not limited to social security contributions, income tax withholding, and statutory holiday entitlements.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the non-breaching party may terminate with 14 days' written notice. Upon termination, the Supplier shall ensure an orderly handover of all work in progress and documentation.</w:t>
      </w:r>
    </w:p>
    <w:p>
      <w:pPr>
        <w:numPr>
          <w:ilvl w:val="0"/>
          <w:numId w:val="1001"/>
        </w:numPr>
        <w:pStyle w:val="Compact"/>
      </w:pPr>
      <w:r>
        <w:rPr>
          <w:bCs/>
          <w:b/>
        </w:rPr>
        <w:t xml:space="preserve">Substitution:</w:t>
      </w:r>
      <w:r>
        <w:t xml:space="preserve"> </w:t>
      </w:r>
      <w:r>
        <w:t xml:space="preserve">The Supplier shall not substitute the assigned Software Engineer without prior written consent from the Buyer. Any proposed replacement must demonstrate equivalent or superior qualifications and experience.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Berlin, Germany.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pandemics affecting operations in Germany Berlin.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engagement of Software Engineer services in Germany Berlin. This document constitutes a binding agreement upon execution by both authorized representatives.</w:t>
      </w:r>
    </w:p>
    <w:bookmarkEnd w:id="24"/>
    <w:p>
      <w:pPr>
        <w:pStyle w:val="BodyText"/>
      </w:pPr>
      <w:r>
        <w:rPr>
          <w:bCs/>
          <w:b/>
        </w:rPr>
        <w:t xml:space="preserve">For and on behalf of the Buyer:</w:t>
      </w:r>
    </w:p>
    <w:p>
      <w:pPr>
        <w:pStyle w:val="BodyText"/>
      </w:pPr>
      <w:r>
        <w:t xml:space="preserve">TechNova Solutions GmbH</w:t>
      </w:r>
    </w:p>
    <w:p>
      <w:pPr>
        <w:pStyle w:val="BodyText"/>
      </w:pPr>
      <w:r>
        <w:t xml:space="preserve">Name: Dr. Markus Weber</w:t>
      </w:r>
      <w:r>
        <w:br/>
      </w:r>
      <w:r>
        <w:t xml:space="preserve">Title: Chief Technology Officer</w:t>
      </w:r>
      <w:r>
        <w:br/>
      </w:r>
      <w:r>
        <w:t xml:space="preserve">Signature &amp; Date: _________________________</w:t>
      </w:r>
    </w:p>
    <w:p>
      <w:pPr>
        <w:pStyle w:val="BodyText"/>
      </w:pPr>
      <w:r>
        <w:rPr>
          <w:bCs/>
          <w:b/>
        </w:rPr>
        <w:t xml:space="preserve">For and on behalf of the Supplier:</w:t>
      </w:r>
    </w:p>
    <w:p>
      <w:pPr>
        <w:pStyle w:val="BodyText"/>
      </w:pPr>
      <w:r>
        <w:t xml:space="preserve">CodeBridge Consulting UG</w:t>
      </w:r>
    </w:p>
    <w:p>
      <w:pPr>
        <w:pStyle w:val="BodyText"/>
      </w:pPr>
      <w:r>
        <w:t xml:space="preserve">Name: Sarah Lindemann</w:t>
      </w:r>
      <w:r>
        <w:br/>
      </w:r>
      <w:r>
        <w:t xml:space="preserve">Title: Managing Director</w:t>
      </w:r>
      <w:r>
        <w:br/>
      </w:r>
      <w:r>
        <w:t xml:space="preserve">Signature &amp; Date: _________________________</w:t>
      </w:r>
    </w:p>
    <w:p>
      <w:pPr>
        <w:pStyle w:val="BodyText"/>
      </w:pPr>
      <w:r>
        <w:t xml:space="preserve">Purchase Order PO-2025-BER-04872 | Software Engineer Services | Germany Berlin | Page 1 of 1</w:t>
      </w:r>
    </w:p>
    <w:p>
      <w:pPr>
        <w:pStyle w:val="BodyText"/>
      </w:pPr>
      <w:r>
        <w:t xml:space="preserve">This document is electronically generated and valid without wet-ink signature. Retain for your records in accordance with German commercial archiving requirements (GoBD).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Germany Berlin</dc:title>
  <dc:creator/>
  <dc:language>en</dc:language>
  <cp:keywords/>
  <dcterms:created xsi:type="dcterms:W3CDTF">2026-10-10T01:47:27Z</dcterms:created>
  <dcterms:modified xsi:type="dcterms:W3CDTF">2026-10-10T01:47:27Z</dcterms:modified>
</cp:coreProperties>
</file>

<file path=docProps/custom.xml><?xml version="1.0" encoding="utf-8"?>
<Properties xmlns="http://schemas.openxmlformats.org/officeDocument/2006/custom-properties" xmlns:vt="http://schemas.openxmlformats.org/officeDocument/2006/docPropsVTypes"/>
</file>