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PT Nusantara Digital Solutions, Jakarta, Indonesia</w:t>
      </w:r>
    </w:p>
    <w:p>
      <w:pPr>
        <w:pStyle w:val="BodyText"/>
      </w:pPr>
      <w:r>
        <w:t xml:space="preserve">Jl. Jend. Sudirman Kav. 52-53, SCBD District, Jakarta Selatan 12190, Indonesia Jakarta</w:t>
      </w:r>
    </w:p>
    <w:p>
      <w:pPr>
        <w:pStyle w:val="BodyText"/>
      </w:pPr>
      <w:r>
        <w:t xml:space="preserve">Tel: +62-21-5790-1234 | Email: procurement@nusantaradigital.co.id</w:t>
      </w:r>
    </w:p>
    <w:p>
      <w:pPr>
        <w:pStyle w:val="BodyText"/>
      </w:pPr>
      <w:r>
        <w:t xml:space="preserve">PO No: NDS-2025-SE-0472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NDS-2025-SE-0472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01 August 2025</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Indonesian Rupiah (IDR)</w:t>
            </w:r>
          </w:p>
        </w:tc>
      </w:tr>
      <w:tr>
        <w:tc>
          <w:tcPr/>
          <w:p>
            <w:pPr>
              <w:pStyle w:val="Compact"/>
              <w:jc w:val="left"/>
            </w:pPr>
            <w:r>
              <w:t xml:space="preserve">Place of Performance</w:t>
            </w:r>
          </w:p>
        </w:tc>
        <w:tc>
          <w:tcPr/>
          <w:p>
            <w:pPr>
              <w:pStyle w:val="Compact"/>
              <w:jc w:val="left"/>
            </w:pPr>
            <w:r>
              <w:t xml:space="preserve">Indonesia Jakarta – SCBD Office Campus</w:t>
            </w:r>
          </w:p>
        </w:tc>
      </w:tr>
      <w:tr>
        <w:tc>
          <w:tcPr/>
          <w:p>
            <w:pPr>
              <w:pStyle w:val="Compact"/>
              <w:jc w:val="left"/>
            </w:pPr>
            <w:r>
              <w:t xml:space="preserve">Valid Until</w:t>
            </w:r>
          </w:p>
        </w:tc>
        <w:tc>
          <w:tcPr/>
          <w:p>
            <w:pPr>
              <w:pStyle w:val="Compact"/>
              <w:jc w:val="left"/>
            </w:pPr>
            <w:r>
              <w:t xml:space="preserve">30 June 2025</w:t>
            </w:r>
          </w:p>
        </w:tc>
      </w:tr>
    </w:tbl>
    <w:bookmarkEnd w:id="21"/>
    <w:bookmarkStart w:id="22" w:name="parties-involved"/>
    <w:p>
      <w:pPr>
        <w:pStyle w:val="Heading2"/>
      </w:pPr>
      <w:r>
        <w:t xml:space="preserve">2. Parties Involved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PT Nusantara Digital Solutions</w:t>
            </w:r>
          </w:p>
        </w:tc>
        <w:tc>
          <w:tcPr/>
          <w:p>
            <w:pPr>
              <w:pStyle w:val="Compact"/>
              <w:jc w:val="left"/>
            </w:pPr>
            <w:r>
              <w:t xml:space="preserve">Jl. Jend. Sudirman Kav. 52-53, SCBD, Jakarta Selatan 12190, Indonesia Jakarta</w:t>
            </w:r>
          </w:p>
        </w:tc>
        <w:tc>
          <w:tcPr/>
          <w:p>
            <w:pPr>
              <w:pStyle w:val="Compact"/>
              <w:jc w:val="left"/>
            </w:pPr>
            <w:r>
              <w:t xml:space="preserve">procurement@nusantaradigital.co.id</w:t>
            </w:r>
          </w:p>
        </w:tc>
      </w:tr>
      <w:tr>
        <w:tc>
          <w:tcPr/>
          <w:p>
            <w:pPr>
              <w:pStyle w:val="Compact"/>
              <w:jc w:val="left"/>
            </w:pPr>
            <w:r>
              <w:rPr>
                <w:bCs/>
                <w:b/>
              </w:rPr>
              <w:t xml:space="preserve">Supplier (Service Provider)</w:t>
            </w:r>
          </w:p>
        </w:tc>
        <w:tc>
          <w:tcPr/>
          <w:p>
            <w:pPr>
              <w:pStyle w:val="Compact"/>
              <w:jc w:val="left"/>
            </w:pPr>
            <w:r>
              <w:t xml:space="preserve">PT Cakrawala Teknologi Indonesia</w:t>
            </w:r>
          </w:p>
        </w:tc>
        <w:tc>
          <w:tcPr/>
          <w:p>
            <w:pPr>
              <w:pStyle w:val="Compact"/>
              <w:jc w:val="left"/>
            </w:pPr>
            <w:r>
              <w:t xml:space="preserve">Menara Astra Lt. 21, Jl. Jend. Sudirman Kav. 27-28, Jakarta Selatan 12920, Indonesia Jakarta</w:t>
            </w:r>
          </w:p>
        </w:tc>
        <w:tc>
          <w:tcPr/>
          <w:p>
            <w:pPr>
              <w:pStyle w:val="Compact"/>
              <w:jc w:val="left"/>
            </w:pPr>
            <w:r>
              <w:t xml:space="preserve">contracts@cakrawalatek.id</w:t>
            </w:r>
          </w:p>
        </w:tc>
      </w:tr>
    </w:tbl>
    <w:bookmarkEnd w:id="22"/>
    <w:bookmarkStart w:id="23" w:name="Xfe9706f38765e34f5c0d8cc60ea489ec3064a85"/>
    <w:p>
      <w:pPr>
        <w:pStyle w:val="Heading2"/>
      </w:pPr>
      <w:r>
        <w:t xml:space="preserve">3. Scope of Procurement – Software Engineer Services</w:t>
      </w:r>
    </w:p>
    <w:p>
      <w:pPr>
        <w:pStyle w:val="FirstParagraph"/>
      </w:pPr>
      <w:r>
        <w:t xml:space="preserve">This</w:t>
      </w:r>
      <w:r>
        <w:t xml:space="preserve"> </w:t>
      </w:r>
      <w:r>
        <w:t xml:space="preserve">Purchase Order</w:t>
      </w:r>
      <w:r>
        <w:t xml:space="preserve"> </w:t>
      </w:r>
      <w:r>
        <w:t xml:space="preserve">is issued by PT Nusantara Digital Solutions to formally procure the professional services of a qualified</w:t>
      </w:r>
      <w:r>
        <w:t xml:space="preserve"> </w:t>
      </w:r>
      <w:r>
        <w:t xml:space="preserve">Software Engineer</w:t>
      </w:r>
      <w:r>
        <w:t xml:space="preserve"> </w:t>
      </w:r>
      <w:r>
        <w:t xml:space="preserve">to be deployed and performing duties at the company's primary office located in</w:t>
      </w:r>
      <w:r>
        <w:t xml:space="preserve"> </w:t>
      </w:r>
      <w:r>
        <w:t xml:space="preserve">Indonesia Jakarta</w:t>
      </w:r>
      <w:r>
        <w:t xml:space="preserve">. The engagement is structured under a fixed-term service agreement and is subject to the terms, conditions, and deliverables outlined in this document. The</w:t>
      </w:r>
      <w:r>
        <w:t xml:space="preserve"> </w:t>
      </w:r>
      <w:r>
        <w:t xml:space="preserve">Software Engineer</w:t>
      </w:r>
      <w:r>
        <w:t xml:space="preserve"> </w:t>
      </w:r>
      <w:r>
        <w:t xml:space="preserve">shall be responsible for the design, development, testing, deployment, and maintenance of enterprise-grade software applications that support the operational infrastructure of PT Nusantara Digital Solutions. All work shall be conducted on-site at the Indonesia Jakarta headquarters unless otherwise authorized in writing by the project management office.</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01</w:t>
            </w:r>
          </w:p>
        </w:tc>
        <w:tc>
          <w:tcPr/>
          <w:p>
            <w:pPr>
              <w:pStyle w:val="Compact"/>
              <w:jc w:val="left"/>
            </w:pPr>
            <w:r>
              <w:t xml:space="preserve">Senior Software Engineer – Full-Stack Development (Java, Python, React) – 12-month contract, 8 hours/day, 5 days/week, on-site in Indonesia Jakarta</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Software Engineer – DevOps &amp; Cloud Infrastructure (AWS, Kubernetes, CI/CD) – 12-month contract, 8 hours/day, 5 days/week, on-site in Indonesia Jakarta</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165,000,000</w:t>
            </w:r>
          </w:p>
        </w:tc>
        <w:tc>
          <w:tcPr/>
          <w:p>
            <w:pPr>
              <w:pStyle w:val="Compact"/>
              <w:jc w:val="left"/>
            </w:pPr>
            <w:r>
              <w:t xml:space="preserve">165,000,000</w:t>
            </w:r>
          </w:p>
        </w:tc>
      </w:tr>
      <w:tr>
        <w:tc>
          <w:tcPr/>
          <w:p>
            <w:pPr>
              <w:pStyle w:val="Compact"/>
              <w:jc w:val="left"/>
            </w:pPr>
            <w:r>
              <w:t xml:space="preserve">03</w:t>
            </w:r>
          </w:p>
        </w:tc>
        <w:tc>
          <w:tcPr/>
          <w:p>
            <w:pPr>
              <w:pStyle w:val="Compact"/>
              <w:jc w:val="left"/>
            </w:pPr>
            <w:r>
              <w:t xml:space="preserve">Software Engineer – QA &amp; Automation Testing (Selenium, Cypress, JUnit) – 12-month contract, 8 hours/day, 5 days/week, on-site in Indonesia Jakarta</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140,000,000</w:t>
            </w:r>
          </w:p>
        </w:tc>
        <w:tc>
          <w:tcPr/>
          <w:p>
            <w:pPr>
              <w:pStyle w:val="Compact"/>
              <w:jc w:val="left"/>
            </w:pPr>
            <w:r>
              <w:t xml:space="preserve">140,000,000</w:t>
            </w:r>
          </w:p>
        </w:tc>
      </w:tr>
      <w:tr>
        <w:tc>
          <w:tcPr/>
          <w:p>
            <w:pPr>
              <w:pStyle w:val="Compact"/>
              <w:jc w:val="left"/>
            </w:pPr>
            <w:r>
              <w:t xml:space="preserve">04</w:t>
            </w:r>
          </w:p>
        </w:tc>
        <w:tc>
          <w:tcPr/>
          <w:p>
            <w:pPr>
              <w:pStyle w:val="Compact"/>
              <w:jc w:val="left"/>
            </w:pPr>
            <w:r>
              <w:t xml:space="preserve">Workstation &amp; Development Environment Setup (Laptop, Dual Monitors, Peripherals) – 3 units</w:t>
            </w:r>
          </w:p>
        </w:tc>
        <w:tc>
          <w:tcPr/>
          <w:p>
            <w:pPr>
              <w:pStyle w:val="Compact"/>
              <w:jc w:val="left"/>
            </w:pPr>
            <w:r>
              <w:t xml:space="preserve">3</w:t>
            </w:r>
          </w:p>
        </w:tc>
        <w:tc>
          <w:tcPr/>
          <w:p>
            <w:pPr>
              <w:pStyle w:val="Compact"/>
              <w:jc w:val="left"/>
            </w:pPr>
            <w:r>
              <w:t xml:space="preserve">Set</w:t>
            </w:r>
          </w:p>
        </w:tc>
        <w:tc>
          <w:tcPr/>
          <w:p>
            <w:pPr>
              <w:pStyle w:val="Compact"/>
              <w:jc w:val="left"/>
            </w:pPr>
            <w:r>
              <w:t xml:space="preserve">32,000,000</w:t>
            </w:r>
          </w:p>
        </w:tc>
        <w:tc>
          <w:tcPr/>
          <w:p>
            <w:pPr>
              <w:pStyle w:val="Compact"/>
              <w:jc w:val="left"/>
            </w:pPr>
            <w:r>
              <w:t xml:space="preserve">96,000,000</w:t>
            </w:r>
          </w:p>
        </w:tc>
      </w:tr>
      <w:tr>
        <w:tc>
          <w:tcPr/>
          <w:p>
            <w:pPr>
              <w:pStyle w:val="Compact"/>
              <w:jc w:val="left"/>
            </w:pPr>
            <w:r>
              <w:t xml:space="preserve">05</w:t>
            </w:r>
          </w:p>
        </w:tc>
        <w:tc>
          <w:tcPr/>
          <w:p>
            <w:pPr>
              <w:pStyle w:val="Compact"/>
              <w:jc w:val="left"/>
            </w:pPr>
            <w:r>
              <w:t xml:space="preserve">Software Licenses &amp; Development Tools Annual Subscription (IDE, Cloud Credits, Testing Platforms)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45,000,000</w:t>
            </w:r>
          </w:p>
        </w:tc>
        <w:tc>
          <w:tcPr/>
          <w:p>
            <w:pPr>
              <w:pStyle w:val="Compact"/>
              <w:jc w:val="left"/>
            </w:pPr>
            <w:r>
              <w:t xml:space="preserve">45,000,000</w:t>
            </w:r>
          </w:p>
        </w:tc>
      </w:tr>
      <w:tr>
        <w:tc>
          <w:tcPr>
            <w:gridSpan w:val="5"/>
          </w:tcPr>
          <w:p>
            <w:pPr>
              <w:pStyle w:val="Compact"/>
              <w:jc w:val="right"/>
            </w:pPr>
            <w:r>
              <w:t xml:space="preserve">Subtotal</w:t>
            </w:r>
          </w:p>
        </w:tc>
        <w:tc>
          <w:tcPr/>
          <w:p>
            <w:pPr>
              <w:pStyle w:val="Compact"/>
              <w:jc w:val="left"/>
            </w:pPr>
            <w:r>
              <w:t xml:space="preserve">631,000,000</w:t>
            </w:r>
          </w:p>
        </w:tc>
      </w:tr>
      <w:tr>
        <w:tc>
          <w:tcPr>
            <w:gridSpan w:val="5"/>
          </w:tcPr>
          <w:p>
            <w:pPr>
              <w:pStyle w:val="Compact"/>
              <w:jc w:val="right"/>
            </w:pPr>
            <w:r>
              <w:t xml:space="preserve">VAT (11%)</w:t>
            </w:r>
          </w:p>
        </w:tc>
        <w:tc>
          <w:tcPr/>
          <w:p>
            <w:pPr>
              <w:pStyle w:val="Compact"/>
              <w:jc w:val="left"/>
            </w:pPr>
            <w:r>
              <w:t xml:space="preserve">69,410,000</w:t>
            </w:r>
          </w:p>
        </w:tc>
      </w:tr>
      <w:tr>
        <w:tc>
          <w:tcPr>
            <w:gridSpan w:val="5"/>
          </w:tcPr>
          <w:p>
            <w:pPr>
              <w:pStyle w:val="Compact"/>
              <w:jc w:val="right"/>
            </w:pPr>
            <w:r>
              <w:rPr>
                <w:bCs/>
                <w:b/>
              </w:rPr>
              <w:t xml:space="preserve">Grand Total (IDR)</w:t>
            </w:r>
          </w:p>
        </w:tc>
        <w:tc>
          <w:tcPr/>
          <w:p>
            <w:pPr>
              <w:pStyle w:val="Compact"/>
              <w:jc w:val="left"/>
            </w:pPr>
            <w:r>
              <w:rPr>
                <w:bCs/>
                <w:b/>
              </w:rPr>
              <w:t xml:space="preserve">700,410,000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constitutes a binding procurement commitment upon written acceptance by PT Cakrawala Teknologi Indonesia. The supplier shall confirm acceptance of this Purchase Order within five (5) business days of receipt.</w:t>
      </w:r>
    </w:p>
    <w:p>
      <w:pPr>
        <w:numPr>
          <w:ilvl w:val="0"/>
          <w:numId w:val="1001"/>
        </w:numPr>
        <w:pStyle w:val="Compact"/>
      </w:pPr>
      <w:r>
        <w:rPr>
          <w:bCs/>
          <w:b/>
        </w:rPr>
        <w:t xml:space="preserve">Performance Location:</w:t>
      </w:r>
      <w:r>
        <w:t xml:space="preserve"> </w:t>
      </w:r>
      <w:r>
        <w:t xml:space="preserve">All Software Engineer personnel engaged under this Purchase Order shall report to and perform their duties at the designated office facility in Indonesia Jakarta, specifically at the SCBD District campus. Remote work arrangements, if any, must be pre-approved in writing by the Buyer's Human Resources department.</w:t>
      </w:r>
    </w:p>
    <w:p>
      <w:pPr>
        <w:numPr>
          <w:ilvl w:val="0"/>
          <w:numId w:val="1001"/>
        </w:numPr>
        <w:pStyle w:val="Compact"/>
      </w:pPr>
      <w:r>
        <w:rPr>
          <w:bCs/>
          <w:b/>
        </w:rPr>
        <w:t xml:space="preserve">Qualification Requirements:</w:t>
      </w:r>
      <w:r>
        <w:t xml:space="preserve"> </w:t>
      </w:r>
      <w:r>
        <w:t xml:space="preserve">Each Software Engineer assigned under this Purchase Order must hold a minimum of a Bachelor's degree in Computer Science, Information Technology, or a related engineering discipline. The Senior Software Engineer must demonstrate a minimum of seven (7) years of professional experience in enterprise software development. All candidates must pass the Buyer's technical assessment and background verification process prior to onboarding in Indonesia Jakarta.</w:t>
      </w:r>
    </w:p>
    <w:p>
      <w:pPr>
        <w:numPr>
          <w:ilvl w:val="0"/>
          <w:numId w:val="1001"/>
        </w:numPr>
        <w:pStyle w:val="Compact"/>
      </w:pPr>
      <w:r>
        <w:rPr>
          <w:bCs/>
          <w:b/>
        </w:rPr>
        <w:t xml:space="preserve">Payment Schedule:</w:t>
      </w:r>
      <w:r>
        <w:t xml:space="preserve"> </w:t>
      </w:r>
      <w:r>
        <w:t xml:space="preserve">Payment shall be made in quarterly installments. The first installment (25%) is due upon successful onboarding and commencement of work. Subsequent installments (25% each) are due at the end of each calendar quarter. Final payment is subject to satisfactory completion of all deliverables and a final performance review.</w:t>
      </w:r>
    </w:p>
    <w:p>
      <w:pPr>
        <w:numPr>
          <w:ilvl w:val="0"/>
          <w:numId w:val="1001"/>
        </w:numPr>
        <w:pStyle w:val="Compact"/>
      </w:pPr>
      <w:r>
        <w:rPr>
          <w:bCs/>
          <w:b/>
        </w:rPr>
        <w:t xml:space="preserve">Compliance with Indonesian Law:</w:t>
      </w:r>
      <w:r>
        <w:t xml:space="preserve"> </w:t>
      </w:r>
      <w:r>
        <w:t xml:space="preserve">All services rendered under this Purchase Order shall comply with the laws of the Republic of Indonesia, including but not limited to the Indonesian Labor Law (UU No. 13 Tahun 2003), the Personal Data Protection Law (UU No. 27 Tahun 2022), and applicable tax regulations administered by the Directorate General of Taxes in Indonesia Jakarta.</w:t>
      </w:r>
    </w:p>
    <w:p>
      <w:pPr>
        <w:numPr>
          <w:ilvl w:val="0"/>
          <w:numId w:val="1001"/>
        </w:numPr>
        <w:pStyle w:val="Compact"/>
      </w:pPr>
      <w:r>
        <w:rPr>
          <w:bCs/>
          <w:b/>
        </w:rPr>
        <w:t xml:space="preserve">Confidentiality:</w:t>
      </w:r>
      <w:r>
        <w:t xml:space="preserve"> </w:t>
      </w:r>
      <w:r>
        <w:t xml:space="preserve">The Software Engineer personnel shall be bound by a Non-Disclosure Agreement (NDA) and shall not disclose any proprietary information, source code, architectural designs, or business strategies of PT Nusantara Digital Solutions to any third party during or after the term of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Upon termination, the Supplier shall return all company property, access credentials, and documentation within five (5) business days.</w:t>
      </w:r>
    </w:p>
    <w:p>
      <w:pPr>
        <w:numPr>
          <w:ilvl w:val="0"/>
          <w:numId w:val="1001"/>
        </w:numPr>
        <w:pStyle w:val="Compact"/>
      </w:pPr>
      <w:r>
        <w:rPr>
          <w:bCs/>
          <w:b/>
        </w:rPr>
        <w:t xml:space="preserve">Dispute Resolution:</w:t>
      </w:r>
      <w:r>
        <w:t xml:space="preserve"> </w:t>
      </w:r>
      <w:r>
        <w:t xml:space="preserve">Any disputes arising from this Purchase Order shall be resolved through amicable negotiation. If unresolved within thirty (30) days, the matter shall be submitted to arbitration under the rules of the Indonesian National Board of Arbitration (BANI) seated in Indonesia Jakarta.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pandemics affecting operations in Indonesia Jakarta.</w:t>
      </w:r>
    </w:p>
    <w:bookmarkEnd w:id="25"/>
    <w:bookmarkStart w:id="26" w:name="authorized-signatories"/>
    <w:p>
      <w:pPr>
        <w:pStyle w:val="Heading2"/>
      </w:pPr>
      <w:r>
        <w:t xml:space="preserve">6. Authorized Signatories</w:t>
      </w:r>
    </w:p>
    <w:p>
      <w:pPr>
        <w:pStyle w:val="FirstParagraph"/>
      </w:pPr>
      <w:r>
        <w:rPr>
          <w:bCs/>
          <w:b/>
        </w:rPr>
        <w:t xml:space="preserve">For and on behalf of PT Nusantara Digital Solutions (Buyer)</w:t>
      </w:r>
    </w:p>
    <w:p>
      <w:pPr>
        <w:pStyle w:val="BodyText"/>
      </w:pPr>
      <w:r>
        <w:rPr>
          <w:bCs/>
          <w:b/>
        </w:rPr>
        <w:t xml:space="preserve">Dr. Andi Wijaya, S.T., M.Eng.</w:t>
      </w:r>
      <w:r>
        <w:br/>
      </w:r>
      <w:r>
        <w:t xml:space="preserve">Chief Technology Officer</w:t>
      </w:r>
      <w:r>
        <w:br/>
      </w:r>
      <w:r>
        <w:t xml:space="preserve">Date: _______________</w:t>
      </w:r>
    </w:p>
    <w:p>
      <w:pPr>
        <w:pStyle w:val="BodyText"/>
      </w:pPr>
      <w:r>
        <w:rPr>
          <w:bCs/>
          <w:b/>
        </w:rPr>
        <w:t xml:space="preserve">For and on behalf of PT Cakrawala Teknologi Indonesia (Supplier)</w:t>
      </w:r>
    </w:p>
    <w:p>
      <w:pPr>
        <w:pStyle w:val="BodyText"/>
      </w:pPr>
      <w:r>
        <w:rPr>
          <w:bCs/>
          <w:b/>
        </w:rPr>
        <w:t xml:space="preserve">Sari Kusuma, S.Kom., M.M.</w:t>
      </w:r>
      <w:r>
        <w:br/>
      </w:r>
      <w:r>
        <w:t xml:space="preserve">Director of Business Development</w:t>
      </w:r>
      <w:r>
        <w:br/>
      </w:r>
      <w:r>
        <w:t xml:space="preserve">Date: _______________</w:t>
      </w:r>
    </w:p>
    <w:bookmarkEnd w:id="26"/>
    <w:p>
      <w:pPr>
        <w:pStyle w:val="BodyText"/>
      </w:pPr>
      <w:r>
        <w:t xml:space="preserve">This Purchase Order (NDS-2025-SE-0472) is issued by PT Nusantara Digital Solutions for the procurement of Software Engineer services in Indonesia Jakarta. This document is valid only when signed and stamped by both parties. Unauthorized reproduction or distribution is prohibited. © 2025 PT Nusantara Digital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Indonesia Jakarta</dc:title>
  <dc:creator/>
  <dc:language>en</dc:language>
  <cp:keywords/>
  <dcterms:created xsi:type="dcterms:W3CDTF">2026-10-10T03:37:03Z</dcterms:created>
  <dcterms:modified xsi:type="dcterms:W3CDTF">2026-10-10T03:37:03Z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