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Al-Nakheel Technology Solutions W.L.L.</w:t>
      </w:r>
    </w:p>
    <w:p>
      <w:pPr>
        <w:pStyle w:val="BodyText"/>
      </w:pPr>
      <w:r>
        <w:t xml:space="preserve">Office 42, 3rd Floor, Al-Salem Tower, Al-Salem Street, Kuwait City, Kuwait</w:t>
      </w:r>
    </w:p>
    <w:p>
      <w:pPr>
        <w:pStyle w:val="BodyText"/>
      </w:pPr>
      <w:r>
        <w:t xml:space="preserve">Tel: +965-2244-8899 | Email: procurement@alnakheel-tech.kw</w:t>
      </w:r>
    </w:p>
    <w:p>
      <w:pPr>
        <w:pStyle w:val="BodyText"/>
      </w:pPr>
      <w:r>
        <w:t xml:space="preserve">PO No: ANTS-2025-0472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ANTS-2025-0472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Twelve (12) months, renewable by mutual agreement</w:t>
            </w:r>
          </w:p>
        </w:tc>
      </w:tr>
      <w:tr>
        <w:tc>
          <w:tcPr/>
          <w:p>
            <w:pPr>
              <w:pStyle w:val="Compact"/>
              <w:jc w:val="left"/>
            </w:pPr>
            <w:r>
              <w:t xml:space="preserve">Place of Performance</w:t>
            </w:r>
          </w:p>
        </w:tc>
        <w:tc>
          <w:tcPr/>
          <w:p>
            <w:pPr>
              <w:pStyle w:val="Compact"/>
              <w:jc w:val="left"/>
            </w:pPr>
            <w:r>
              <w:t xml:space="preserve">Kuwait, Kuwait City – Al-Salem Tower, Al-Salem Street</w:t>
            </w:r>
          </w:p>
        </w:tc>
      </w:tr>
      <w:tr>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4" w:name="parties-to-this-purchase-order"/>
    <w:p>
      <w:pPr>
        <w:pStyle w:val="Heading2"/>
      </w:pPr>
      <w:r>
        <w:t xml:space="preserve">2. Parties to This Purchase Order</w:t>
      </w:r>
    </w:p>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Al-Nakheel Technology Solutions W.L.L.</w:t>
      </w:r>
    </w:p>
    <w:p>
      <w:pPr>
        <w:pStyle w:val="BodyText"/>
      </w:pPr>
      <w:r>
        <w:rPr>
          <w:bCs/>
          <w:b/>
        </w:rPr>
        <w:t xml:space="preserve">Address:</w:t>
      </w:r>
      <w:r>
        <w:t xml:space="preserve"> </w:t>
      </w:r>
      <w:r>
        <w:t xml:space="preserve">Office 42, 3rd Floor, Al-Salem Tower, Al-Salem Street, Kuwait City, Kuwait</w:t>
      </w:r>
    </w:p>
    <w:p>
      <w:pPr>
        <w:pStyle w:val="BodyText"/>
      </w:pPr>
      <w:r>
        <w:rPr>
          <w:bCs/>
          <w:b/>
        </w:rPr>
        <w:t xml:space="preserve">Commercial Registration:</w:t>
      </w:r>
      <w:r>
        <w:t xml:space="preserve"> </w:t>
      </w:r>
      <w:r>
        <w:t xml:space="preserve">184729-KW</w:t>
      </w:r>
    </w:p>
    <w:p>
      <w:pPr>
        <w:pStyle w:val="BodyText"/>
      </w:pPr>
      <w:r>
        <w:rPr>
          <w:bCs/>
          <w:b/>
        </w:rPr>
        <w:t xml:space="preserve">Authorized Signatory:</w:t>
      </w:r>
      <w:r>
        <w:t xml:space="preserve"> </w:t>
      </w:r>
      <w:r>
        <w:t xml:space="preserve">Mr. Khalid Al-Mubarak, Chief Procurement Officer</w:t>
      </w:r>
    </w:p>
    <w:bookmarkEnd w:id="22"/>
    <w:bookmarkStart w:id="23" w:name="supplier-service-provider"/>
    <w:p>
      <w:pPr>
        <w:pStyle w:val="Heading3"/>
      </w:pPr>
      <w:r>
        <w:t xml:space="preserve">Supplier (Service Provider)</w:t>
      </w:r>
    </w:p>
    <w:p>
      <w:pPr>
        <w:pStyle w:val="FirstParagraph"/>
      </w:pPr>
      <w:r>
        <w:rPr>
          <w:bCs/>
          <w:b/>
        </w:rPr>
        <w:t xml:space="preserve">Company:</w:t>
      </w:r>
      <w:r>
        <w:t xml:space="preserve"> </w:t>
      </w:r>
      <w:r>
        <w:t xml:space="preserve">Gulf Digital Talent Partners FZE</w:t>
      </w:r>
    </w:p>
    <w:p>
      <w:pPr>
        <w:pStyle w:val="BodyText"/>
      </w:pPr>
      <w:r>
        <w:rPr>
          <w:bCs/>
          <w:b/>
        </w:rPr>
        <w:t xml:space="preserve">Address:</w:t>
      </w:r>
      <w:r>
        <w:t xml:space="preserve"> </w:t>
      </w:r>
      <w:r>
        <w:t xml:space="preserve">Unit 7, Business Bay, Dubai, United Arab Emirates</w:t>
      </w:r>
    </w:p>
    <w:p>
      <w:pPr>
        <w:pStyle w:val="BodyText"/>
      </w:pPr>
      <w:r>
        <w:rPr>
          <w:bCs/>
          <w:b/>
        </w:rPr>
        <w:t xml:space="preserve">License No:</w:t>
      </w:r>
      <w:r>
        <w:t xml:space="preserve"> </w:t>
      </w:r>
      <w:r>
        <w:t xml:space="preserve">FZE-2021-00348</w:t>
      </w:r>
    </w:p>
    <w:p>
      <w:pPr>
        <w:pStyle w:val="BodyText"/>
      </w:pPr>
      <w:r>
        <w:rPr>
          <w:bCs/>
          <w:b/>
        </w:rPr>
        <w:t xml:space="preserve">Authorized Signatory:</w:t>
      </w:r>
      <w:r>
        <w:t xml:space="preserve"> </w:t>
      </w:r>
      <w:r>
        <w:t xml:space="preserve">Ms. Fatima Al-Rashid, Director of Operations</w:t>
      </w:r>
    </w:p>
    <w:bookmarkEnd w:id="23"/>
    <w:bookmarkEnd w:id="24"/>
    <w:bookmarkStart w:id="25" w:name="X119091c1dba78c91f934f6218af2553de260f4a"/>
    <w:p>
      <w:pPr>
        <w:pStyle w:val="Heading2"/>
      </w:pPr>
      <w:r>
        <w:t xml:space="preserve">3. Description of Services – Software Engineer Engagement</w:t>
      </w:r>
    </w:p>
    <w:p>
      <w:pPr>
        <w:pStyle w:val="FirstParagraph"/>
      </w:pPr>
      <w:r>
        <w:t xml:space="preserve">This Purchase Order is issued by Al-Nakheel Technology Solutions W.L.L. to procure the professional services of a qualified</w:t>
      </w:r>
      <w:r>
        <w:t xml:space="preserve"> </w:t>
      </w:r>
      <w:r>
        <w:t xml:space="preserve">Software Engineer</w:t>
      </w:r>
      <w:r>
        <w:t xml:space="preserve"> </w:t>
      </w:r>
      <w:r>
        <w:t xml:space="preserve">to be deployed and performing duties at the company's primary office located in</w:t>
      </w:r>
      <w:r>
        <w:t xml:space="preserve"> </w:t>
      </w:r>
      <w:r>
        <w:t xml:space="preserve">Kuwait, Kuwait City</w:t>
      </w:r>
      <w:r>
        <w:t xml:space="preserve">. The engagement of this</w:t>
      </w:r>
      <w:r>
        <w:t xml:space="preserve"> </w:t>
      </w:r>
      <w:r>
        <w:t xml:space="preserve">Software Engineer</w:t>
      </w:r>
      <w:r>
        <w:t xml:space="preserve"> </w:t>
      </w:r>
      <w:r>
        <w:t xml:space="preserve">is critical to the successful delivery of the company's enterprise digital transformation programme, which encompasses the development, testing, and maintenance of proprietary software applications serving the Kuwaiti financial services and telecommunications sectors.</w:t>
      </w:r>
    </w:p>
    <w:p>
      <w:pPr>
        <w:pStyle w:val="BodyText"/>
      </w:pPr>
      <w:r>
        <w:t xml:space="preserve">The</w:t>
      </w:r>
      <w:r>
        <w:t xml:space="preserve"> </w:t>
      </w:r>
      <w:r>
        <w:t xml:space="preserve">Software Engineer</w:t>
      </w:r>
      <w:r>
        <w:t xml:space="preserve"> </w:t>
      </w:r>
      <w:r>
        <w:t xml:space="preserve">shall be responsible for the following scope of work while stationed in</w:t>
      </w:r>
      <w:r>
        <w:t xml:space="preserve"> </w:t>
      </w:r>
      <w:r>
        <w:t xml:space="preserve">Kuwait, Kuwait City</w:t>
      </w:r>
      <w:r>
        <w:t xml:space="preserve">:</w:t>
      </w:r>
    </w:p>
    <w:p>
      <w:pPr>
        <w:numPr>
          <w:ilvl w:val="0"/>
          <w:numId w:val="1001"/>
        </w:numPr>
        <w:pStyle w:val="Compact"/>
      </w:pPr>
      <w:r>
        <w:t xml:space="preserve">Design, development, and implementation of scalable microservices architecture using Java, Python, and C# within the company's on-premise data centre in Kuwait City.</w:t>
      </w:r>
    </w:p>
    <w:p>
      <w:pPr>
        <w:numPr>
          <w:ilvl w:val="0"/>
          <w:numId w:val="1001"/>
        </w:numPr>
        <w:pStyle w:val="Compact"/>
      </w:pPr>
      <w:r>
        <w:t xml:space="preserve">Full-stack development of web-based applications supporting internal business operations, with a minimum of 80% code coverage through automated unit and integration testing.</w:t>
      </w:r>
    </w:p>
    <w:p>
      <w:pPr>
        <w:numPr>
          <w:ilvl w:val="0"/>
          <w:numId w:val="1001"/>
        </w:numPr>
        <w:pStyle w:val="Compact"/>
      </w:pPr>
      <w:r>
        <w:t xml:space="preserve">Collaboration with the in-house DevOps team in Kuwait City to establish and maintain CI/CD pipelines, containerised deployment workflows, and infrastructure-as-code configurations.</w:t>
      </w:r>
    </w:p>
    <w:p>
      <w:pPr>
        <w:numPr>
          <w:ilvl w:val="0"/>
          <w:numId w:val="1001"/>
        </w:numPr>
        <w:pStyle w:val="Compact"/>
      </w:pPr>
      <w:r>
        <w:t xml:space="preserve">Code review, technical mentoring, and knowledge transfer to junior developers based at the Kuwait City office to ensure sustainable capability building.</w:t>
      </w:r>
    </w:p>
    <w:p>
      <w:pPr>
        <w:numPr>
          <w:ilvl w:val="0"/>
          <w:numId w:val="1001"/>
        </w:numPr>
        <w:pStyle w:val="Compact"/>
      </w:pPr>
      <w:r>
        <w:t xml:space="preserve">Participation in agile sprint planning, daily stand-ups, and retrospective meetings conducted in accordance with the company's established software development lifecycle in Kuwait, Kuwait City.</w:t>
      </w:r>
    </w:p>
    <w:p>
      <w:pPr>
        <w:numPr>
          <w:ilvl w:val="0"/>
          <w:numId w:val="1001"/>
        </w:numPr>
        <w:pStyle w:val="Compact"/>
      </w:pPr>
      <w:r>
        <w:t xml:space="preserve">Compliance with all data protection and information security regulations as mandated by the Kuwaiti Authority for Public Information and the National Cyber Security Centre.</w:t>
      </w:r>
    </w:p>
    <w:bookmarkEnd w:id="25"/>
    <w:bookmarkStart w:id="26" w:name="financial-summary"/>
    <w:p>
      <w:pPr>
        <w:pStyle w:val="Heading2"/>
      </w:pPr>
      <w:r>
        <w:t xml:space="preserve">4. Financial Summary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Rate (KWD)</w:t>
            </w:r>
          </w:p>
        </w:tc>
        <w:tc>
          <w:tcPr/>
          <w:p>
            <w:pPr>
              <w:pStyle w:val="Compact"/>
              <w:jc w:val="left"/>
            </w:pPr>
            <w:r>
              <w:t xml:space="preserve">Duration</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Senior Software Engineer – Monthly Professional Fee (including accommodation allowance in Kuwait City)</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Annual Airfare – Round Trip (Home Country to Kuwait City, Kuwait)</w:t>
            </w:r>
          </w:p>
        </w:tc>
        <w:tc>
          <w:tcPr/>
          <w:p>
            <w:pPr>
              <w:pStyle w:val="Compact"/>
              <w:jc w:val="left"/>
            </w:pPr>
            <w:r>
              <w:t xml:space="preserve">450.00</w:t>
            </w:r>
          </w:p>
        </w:tc>
        <w:tc>
          <w:tcPr/>
          <w:p>
            <w:pPr>
              <w:pStyle w:val="Compact"/>
              <w:jc w:val="left"/>
            </w:pPr>
            <w:r>
              <w:t xml:space="preserve">1 trip</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Work Permit, Residence Visa &amp; Medical Insurance (Kuwait)</w:t>
            </w:r>
          </w:p>
        </w:tc>
        <w:tc>
          <w:tcPr/>
          <w:p>
            <w:pPr>
              <w:pStyle w:val="Compact"/>
              <w:jc w:val="left"/>
            </w:pPr>
            <w:r>
              <w:t xml:space="preserve">1,200.00</w:t>
            </w:r>
          </w:p>
        </w:tc>
        <w:tc>
          <w:tcPr/>
          <w:p>
            <w:pPr>
              <w:pStyle w:val="Compact"/>
              <w:jc w:val="left"/>
            </w:pPr>
            <w:r>
              <w:t xml:space="preserve">12 months</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Onboarding &amp; Security Clearance Processing (Kuwait City)</w:t>
            </w:r>
          </w:p>
        </w:tc>
        <w:tc>
          <w:tcPr/>
          <w:p>
            <w:pPr>
              <w:pStyle w:val="Compact"/>
              <w:jc w:val="left"/>
            </w:pPr>
            <w:r>
              <w:t xml:space="preserve">350.00</w:t>
            </w:r>
          </w:p>
        </w:tc>
        <w:tc>
          <w:tcPr/>
          <w:p>
            <w:pPr>
              <w:pStyle w:val="Compact"/>
              <w:jc w:val="left"/>
            </w:pPr>
            <w:r>
              <w:t xml:space="preserve">One-time</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Professional Development &amp; Certification Budget</w:t>
            </w:r>
          </w:p>
        </w:tc>
        <w:tc>
          <w:tcPr/>
          <w:p>
            <w:pPr>
              <w:pStyle w:val="Compact"/>
              <w:jc w:val="left"/>
            </w:pPr>
            <w:r>
              <w:t xml:space="preserve">600.00</w:t>
            </w:r>
          </w:p>
        </w:tc>
        <w:tc>
          <w:tcPr/>
          <w:p>
            <w:pPr>
              <w:pStyle w:val="Compact"/>
              <w:jc w:val="left"/>
            </w:pPr>
            <w:r>
              <w:t xml:space="preserve">12 months</w:t>
            </w:r>
          </w:p>
        </w:tc>
        <w:tc>
          <w:tcPr/>
          <w:p>
            <w:pPr>
              <w:pStyle w:val="Compact"/>
              <w:jc w:val="left"/>
            </w:pPr>
            <w:r>
              <w:t xml:space="preserve">600.00</w:t>
            </w:r>
          </w:p>
        </w:tc>
      </w:tr>
      <w:tr>
        <w:tc>
          <w:tcPr>
            <w:gridSpan w:val="4"/>
          </w:tcPr>
          <w:p>
            <w:pPr>
              <w:pStyle w:val="Compact"/>
              <w:jc w:val="left"/>
            </w:pPr>
            <w:r>
              <w:t xml:space="preserve">TOTAL PURCHASE ORDER VALUE</w:t>
            </w:r>
          </w:p>
        </w:tc>
        <w:tc>
          <w:tcPr/>
          <w:p>
            <w:pPr>
              <w:pStyle w:val="Compact"/>
              <w:jc w:val="left"/>
            </w:pPr>
            <w:r>
              <w:t xml:space="preserve">KWD 24,800.00</w:t>
            </w:r>
          </w:p>
        </w:tc>
      </w:tr>
    </w:tbl>
    <w:p>
      <w:pPr>
        <w:pStyle w:val="BodyText"/>
      </w:pPr>
      <w:r>
        <w:t xml:space="preserve">All amounts stated in this Purchase Order are denominated in Kuwaiti Dinar (KWD) and are inclusive of all applicable taxes, levies, and statutory deductions as prescribed by the Government of Kuwait. No additional charges shall be incurred without prior written approval from the Buyer's procurement department in Kuwait City.</w:t>
      </w:r>
    </w:p>
    <w:bookmarkEnd w:id="26"/>
    <w:bookmarkStart w:id="27" w:name="terms-and-conditions"/>
    <w:p>
      <w:pPr>
        <w:pStyle w:val="Heading2"/>
      </w:pPr>
      <w:r>
        <w:t xml:space="preserve">5. Terms and Conditions</w:t>
      </w:r>
    </w:p>
    <w:p>
      <w:pPr>
        <w:numPr>
          <w:ilvl w:val="0"/>
          <w:numId w:val="1002"/>
        </w:numPr>
        <w:pStyle w:val="Compact"/>
      </w:pPr>
      <w:r>
        <w:rPr>
          <w:bCs/>
          <w:b/>
        </w:rPr>
        <w:t xml:space="preserve">Place of Work:</w:t>
      </w:r>
      <w:r>
        <w:t xml:space="preserve"> </w:t>
      </w:r>
      <w:r>
        <w:t xml:space="preserve">The</w:t>
      </w:r>
      <w:r>
        <w:t xml:space="preserve"> </w:t>
      </w:r>
      <w:r>
        <w:t xml:space="preserve">Software Engineer</w:t>
      </w:r>
      <w:r>
        <w:t xml:space="preserve"> </w:t>
      </w:r>
      <w:r>
        <w:t xml:space="preserve">shall report for duty at the Buyer's designated office in</w:t>
      </w:r>
      <w:r>
        <w:t xml:space="preserve"> </w:t>
      </w:r>
      <w:r>
        <w:t xml:space="preserve">Kuwait, Kuwait City</w:t>
      </w:r>
      <w:r>
        <w:t xml:space="preserve">, Al-Salem Tower, Al-Salem Street, during standard business hours (Sunday to Thursday, 8:00 AM to 4:30 PM Kuwait Standard Time).</w:t>
      </w:r>
    </w:p>
    <w:p>
      <w:pPr>
        <w:numPr>
          <w:ilvl w:val="0"/>
          <w:numId w:val="1002"/>
        </w:numPr>
        <w:pStyle w:val="Compact"/>
      </w:pPr>
      <w:r>
        <w:rPr>
          <w:bCs/>
          <w:b/>
        </w:rPr>
        <w:t xml:space="preserve">Compliance with Local Law:</w:t>
      </w:r>
      <w:r>
        <w:t xml:space="preserve"> </w:t>
      </w:r>
      <w:r>
        <w:t xml:space="preserve">The Supplier shall ensure that the</w:t>
      </w:r>
      <w:r>
        <w:t xml:space="preserve"> </w:t>
      </w:r>
      <w:r>
        <w:t xml:space="preserve">Software Engineer</w:t>
      </w:r>
      <w:r>
        <w:t xml:space="preserve"> </w:t>
      </w:r>
      <w:r>
        <w:t xml:space="preserve">holds a valid work permit and residence visa issued by the Ministry of Interior, State of Kuwait, prior to commencing duties in Kuwait City. All immigration and labour law obligations in Kuwait shall be the sole responsibility of the Supplier.</w:t>
      </w:r>
    </w:p>
    <w:p>
      <w:pPr>
        <w:numPr>
          <w:ilvl w:val="0"/>
          <w:numId w:val="1002"/>
        </w:numPr>
        <w:pStyle w:val="Compact"/>
      </w:pPr>
      <w:r>
        <w:rPr>
          <w:bCs/>
          <w:b/>
        </w:rPr>
        <w:t xml:space="preserve">Confidentiality:</w:t>
      </w:r>
      <w:r>
        <w:t xml:space="preserve"> </w:t>
      </w:r>
      <w:r>
        <w:t xml:space="preserve">The</w:t>
      </w:r>
      <w:r>
        <w:t xml:space="preserve"> </w:t>
      </w:r>
      <w:r>
        <w:t xml:space="preserve">Software Engineer</w:t>
      </w:r>
      <w:r>
        <w:t xml:space="preserve"> </w:t>
      </w:r>
      <w:r>
        <w:t xml:space="preserve">shall be bound by a Non-Disclosure Agreement (NDA) executed in accordance with Kuwaiti commercial law. All source code, architectural documentation, and proprietary data developed or accessed during the engagement in Kuwait City shall remain the exclusive intellectual property of the Buyer.</w:t>
      </w:r>
    </w:p>
    <w:p>
      <w:pPr>
        <w:numPr>
          <w:ilvl w:val="0"/>
          <w:numId w:val="1002"/>
        </w:numPr>
        <w:pStyle w:val="Compact"/>
      </w:pPr>
      <w:r>
        <w:rPr>
          <w:bCs/>
          <w:b/>
        </w:rPr>
        <w:t xml:space="preserve">Performance Standards:</w:t>
      </w:r>
      <w:r>
        <w:t xml:space="preserve"> </w:t>
      </w:r>
      <w:r>
        <w:t xml:space="preserve">The</w:t>
      </w:r>
      <w:r>
        <w:t xml:space="preserve"> </w:t>
      </w:r>
      <w:r>
        <w:t xml:space="preserve">Software Engineer</w:t>
      </w:r>
      <w:r>
        <w:t xml:space="preserve"> </w:t>
      </w:r>
      <w:r>
        <w:t xml:space="preserve">shall meet the Key Performance Indicators (KPIs) outlined in the attached Service Level Agreement (SLA), which includes a minimum of 95% sprint commitment fulfilment and a maximum of 48-hour response time for critical production incidents.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Supplier shall facilitate the orderly transition of all work-in-progress deliverables to the Buyer's team in Kuwait City within the notice period.</w:t>
      </w:r>
    </w:p>
    <w:p>
      <w:pPr>
        <w:numPr>
          <w:ilvl w:val="0"/>
          <w:numId w:val="1002"/>
        </w:numPr>
        <w:pStyle w:val="Compact"/>
      </w:pPr>
      <w:r>
        <w:rPr>
          <w:bCs/>
          <w:b/>
        </w:rPr>
        <w:t xml:space="preserve">Dispute Resolution:</w:t>
      </w:r>
      <w:r>
        <w:t xml:space="preserve"> </w:t>
      </w:r>
      <w:r>
        <w:t xml:space="preserve">Any disputes arising from this Purchase Order shall be resolved through amicable negotiation. Failing resolution within thirty (30) days, the matter shall be referred to arbitration under the rules of the Kuwait Dispute Resolution Centre in Kuwait City, and the prevailing language shall be English.</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Kuwait, including the Kuwaiti Commercial Code and the Labour Law (Law No. 6 of 2010).</w:t>
      </w:r>
    </w:p>
    <w:bookmarkEnd w:id="27"/>
    <w:bookmarkStart w:id="28" w:name="acceptance-and-authorisation"/>
    <w:p>
      <w:pPr>
        <w:pStyle w:val="Heading2"/>
      </w:pPr>
      <w:r>
        <w:t xml:space="preserve">6. Acceptance and Authorisation</w:t>
      </w:r>
    </w:p>
    <w:p>
      <w:pPr>
        <w:pStyle w:val="FirstParagraph"/>
      </w:pPr>
      <w:r>
        <w:t xml:space="preserve">By signing below, both parties acknowledge and agree to all terms, conditions, and obligations set forth in this Purchase Order for the engagement of a</w:t>
      </w:r>
      <w:r>
        <w:t xml:space="preserve"> </w:t>
      </w:r>
      <w:r>
        <w:t xml:space="preserve">Software Engineer</w:t>
      </w:r>
      <w:r>
        <w:t xml:space="preserve"> </w:t>
      </w:r>
      <w:r>
        <w:t xml:space="preserve">at the premises in</w:t>
      </w:r>
      <w:r>
        <w:t xml:space="preserve"> </w:t>
      </w:r>
      <w:r>
        <w:t xml:space="preserve">Kuwait, Kuwait City</w:t>
      </w:r>
      <w:r>
        <w:t xml:space="preserve">. This document constitutes a binding commercial agreement upon execution by both authorised representatives.</w:t>
      </w:r>
    </w:p>
    <w:p>
      <w:pPr>
        <w:pStyle w:val="BodyText"/>
      </w:pPr>
      <w:r>
        <w:rPr>
          <w:bCs/>
          <w:b/>
        </w:rPr>
        <w:t xml:space="preserve">For and on behalf of the Buyer:</w:t>
      </w:r>
    </w:p>
    <w:p>
      <w:pPr>
        <w:pStyle w:val="BodyText"/>
      </w:pPr>
      <w:r>
        <w:t xml:space="preserve">Al-Nakheel Technology Solutions W.L.L.</w:t>
      </w:r>
    </w:p>
    <w:p>
      <w:pPr>
        <w:pStyle w:val="BodyText"/>
      </w:pPr>
      <w:r>
        <w:t xml:space="preserve">Name: Mr. Khalid Al-Mubarak</w:t>
      </w:r>
      <w:r>
        <w:br/>
      </w:r>
      <w:r>
        <w:t xml:space="preserve">Title: Chief Procurement Officer</w:t>
      </w:r>
      <w:r>
        <w:br/>
      </w:r>
      <w:r>
        <w:t xml:space="preserve">Signature: _________________________</w:t>
      </w:r>
      <w:r>
        <w:br/>
      </w:r>
      <w:r>
        <w:t xml:space="preserve">Date: 15 June 2025</w:t>
      </w:r>
    </w:p>
    <w:p>
      <w:pPr>
        <w:pStyle w:val="BodyText"/>
      </w:pPr>
      <w:r>
        <w:rPr>
          <w:bCs/>
          <w:b/>
        </w:rPr>
        <w:t xml:space="preserve">For and on behalf of the Supplier:</w:t>
      </w:r>
    </w:p>
    <w:p>
      <w:pPr>
        <w:pStyle w:val="BodyText"/>
      </w:pPr>
      <w:r>
        <w:t xml:space="preserve">Gulf Digital Talent Partners FZE</w:t>
      </w:r>
    </w:p>
    <w:p>
      <w:pPr>
        <w:pStyle w:val="BodyText"/>
      </w:pPr>
      <w:r>
        <w:t xml:space="preserve">Name: Ms. Fatima Al-Rashid</w:t>
      </w:r>
      <w:r>
        <w:br/>
      </w:r>
      <w:r>
        <w:t xml:space="preserve">Title: Director of Operations</w:t>
      </w:r>
      <w:r>
        <w:br/>
      </w:r>
      <w:r>
        <w:t xml:space="preserve">Signature: _________________________</w:t>
      </w:r>
      <w:r>
        <w:br/>
      </w:r>
      <w:r>
        <w:t xml:space="preserve">Date: 15 June 2025</w:t>
      </w:r>
    </w:p>
    <w:bookmarkEnd w:id="28"/>
    <w:p>
      <w:pPr>
        <w:pStyle w:val="BodyText"/>
      </w:pPr>
      <w:r>
        <w:t xml:space="preserve">This Purchase Order (ANTS-2025-0472) is issued by Al-Nakheel Technology Solutions W.L.L., Kuwait City, Kuwait. This document is valid for a period of ninety (90) days from the date of issue. For queries regarding this Purchase Order, please contact the Procurement Department at procurement@alnakheel-tech.kw or +965-2244-8899. All correspondence regarding the Software Engineer engagement in Kuwait, Kuwait City shall be directed to the undersigned procurement officer.</w:t>
      </w:r>
    </w:p>
    <w:p>
      <w:pPr>
        <w:pStyle w:val="BodyText"/>
      </w:pPr>
      <w:r>
        <w:t xml:space="preserve">© 2025 Al-Nakheel Technology Solutions W.L.L. – All Rights Reserved. 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Kuwait Kuwait City</dc:title>
  <dc:creator/>
  <dc:language>en</dc:language>
  <cp:keywords/>
  <dcterms:created xsi:type="dcterms:W3CDTF">2026-10-10T02:09:12Z</dcterms:created>
  <dcterms:modified xsi:type="dcterms:W3CDTF">2026-10-10T02:09:12Z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