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PO No: PKR-KHI-2025-SE-0472</w:t>
      </w:r>
    </w:p>
    <w:p>
      <w:pPr>
        <w:pStyle w:val="BodyText"/>
      </w:pPr>
      <w:r>
        <w:t xml:space="preserve">Issued by: TechBridge Solutions (Pvt.) Ltd., Karachi, Sindh, Pakistan</w:t>
      </w:r>
    </w:p>
    <w:p>
      <w:pPr>
        <w:pStyle w:val="BodyText"/>
      </w:pPr>
      <w:r>
        <w:t xml:space="preserve">Date of Issue: 15 June 2025</w:t>
      </w:r>
    </w:p>
    <w:bookmarkEnd w:id="20"/>
    <w:bookmarkStart w:id="21" w:name="parties-involved"/>
    <w:p>
      <w:pPr>
        <w:pStyle w:val="Heading2"/>
      </w:pPr>
      <w:r>
        <w:t xml:space="preserve">1. Parties Involved</w:t>
      </w:r>
    </w:p>
    <w:p>
      <w:pPr>
        <w:pStyle w:val="FirstParagraph"/>
      </w:pPr>
      <w:r>
        <w:rPr>
          <w:bCs/>
          <w:b/>
        </w:rPr>
        <w:t xml:space="preserve">Buyer (Purchasing Entity):</w:t>
      </w:r>
    </w:p>
    <w:p>
      <w:pPr>
        <w:pStyle w:val="BodyText"/>
      </w:pPr>
      <w:r>
        <w:t xml:space="preserve">TechBridge Solutions (Pvt.) Ltd.</w:t>
      </w:r>
      <w:r>
        <w:br/>
      </w:r>
      <w:r>
        <w:t xml:space="preserve">Office 12, 4th Floor, Clifton Block 5</w:t>
      </w:r>
      <w:r>
        <w:br/>
      </w:r>
      <w:r>
        <w:t xml:space="preserve">Karachi, Sindh, Pakistan</w:t>
      </w:r>
      <w:r>
        <w:br/>
      </w:r>
      <w:r>
        <w:t xml:space="preserve">NTN: 7823456-1</w:t>
      </w:r>
      <w:r>
        <w:br/>
      </w:r>
      <w:r>
        <w:t xml:space="preserve">Contact: procurement@techbridge.pk</w:t>
      </w:r>
      <w:r>
        <w:br/>
      </w:r>
      <w:r>
        <w:t xml:space="preserve">Phone: +92-21-3582-4471</w:t>
      </w:r>
    </w:p>
    <w:p>
      <w:pPr>
        <w:pStyle w:val="BodyText"/>
      </w:pPr>
      <w:r>
        <w:rPr>
          <w:bCs/>
          <w:b/>
        </w:rPr>
        <w:t xml:space="preserve">Supplier (Service Provider):</w:t>
      </w:r>
    </w:p>
    <w:p>
      <w:pPr>
        <w:pStyle w:val="BodyText"/>
      </w:pPr>
      <w:r>
        <w:t xml:space="preserve">Apex Talent Partners (Pvt.) Ltd.</w:t>
      </w:r>
      <w:r>
        <w:br/>
      </w:r>
      <w:r>
        <w:t xml:space="preserve">Suite 8, 2nd Floor, I.I. Chundrigar Road</w:t>
      </w:r>
      <w:r>
        <w:br/>
      </w:r>
      <w:r>
        <w:t xml:space="preserve">Karachi, Sindh, Pakistan</w:t>
      </w:r>
      <w:r>
        <w:br/>
      </w:r>
      <w:r>
        <w:t xml:space="preserve">NTN: 6541237-8</w:t>
      </w:r>
      <w:r>
        <w:br/>
      </w:r>
      <w:r>
        <w:t xml:space="preserve">Contact: contracts@apextalent.pk</w:t>
      </w:r>
      <w:r>
        <w:br/>
      </w:r>
      <w:r>
        <w:t xml:space="preserve">Phone: +92-21-3244-8890</w:t>
      </w:r>
    </w:p>
    <w:bookmarkEnd w:id="21"/>
    <w:bookmarkStart w:id="22" w:name="purchase-order-description"/>
    <w:p>
      <w:pPr>
        <w:pStyle w:val="Heading2"/>
      </w:pPr>
      <w:r>
        <w:t xml:space="preserve">2. Purchase Order Description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by TechBridge Solutions (Pvt.) Ltd. to Apex Talent Partners (Pvt.) Ltd. for the procurement and engagement of a qualified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to be deployed at the buyer's operational headquarters located in</w:t>
      </w:r>
      <w:r>
        <w:t xml:space="preserve"> </w:t>
      </w:r>
      <w:r>
        <w:t xml:space="preserve">Pakistan Karachi</w:t>
      </w:r>
      <w:r>
        <w:t xml:space="preserve">. 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shall be responsible for the design, development, testing, and maintenance of enterprise-level software applications supporting the buyer's digital transformation initiatives.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governs all terms, conditions, deliverables, and financial obligations related to the recruitment, onboarding, and ongoing professional services of 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within the</w:t>
      </w:r>
      <w:r>
        <w:t xml:space="preserve"> </w:t>
      </w:r>
      <w:r>
        <w:t xml:space="preserve">Pakistan Karachi</w:t>
      </w:r>
      <w:r>
        <w:t xml:space="preserve"> </w:t>
      </w:r>
      <w:r>
        <w:t xml:space="preserve">metropolitan area.</w:t>
      </w:r>
    </w:p>
    <w:bookmarkEnd w:id="22"/>
    <w:bookmarkStart w:id="23" w:name="line-items-and-pricing"/>
    <w:p>
      <w:pPr>
        <w:pStyle w:val="Heading2"/>
      </w:pPr>
      <w:r>
        <w:t xml:space="preserve">3. Line Items and Pricing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Recruitment and placement fee for Senior Software Engineer (Full-Stack, 5+ years experience) – Pakistan Karachi based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professional services retainer for Software Engineer (includes salary, benefits, and employer contributions) – Pakistan Karachi office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4,620,000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Onboarding, training, and certification program for Software Engineer (AWS, Azure, and internal tooling) – conducted in Pakistan Karachi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performance review and skill enhancement package for Software Engineer – Pakistan Karachi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Workstation setup, software licenses, and development environment provisioning for Software Engineer – Pakistan Karachi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TOTAL PURCHASE ORDER VALUE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5,500,000</w:t>
            </w:r>
          </w:p>
        </w:tc>
      </w:tr>
    </w:tbl>
    <w:p>
      <w:pPr>
        <w:pStyle w:val="BodyText"/>
      </w:pPr>
      <w:r>
        <w:rPr>
          <w:bCs/>
          <w:b/>
        </w:rPr>
        <w:t xml:space="preserve">Grand Total in Words:</w:t>
      </w:r>
      <w:r>
        <w:t xml:space="preserve"> </w:t>
      </w:r>
      <w:r>
        <w:t xml:space="preserve">Five Million Five Hundred Thousand Pakistani Rupees Only (PKR 5,500,000/-)</w:t>
      </w:r>
    </w:p>
    <w:bookmarkEnd w:id="23"/>
    <w:bookmarkStart w:id="24" w:name="scope-of-work-software-engineer-role"/>
    <w:p>
      <w:pPr>
        <w:pStyle w:val="Heading2"/>
      </w:pPr>
      <w:r>
        <w:t xml:space="preserve">4. Scope of Work – Software Engineer Role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perform the following duties at the</w:t>
      </w:r>
      <w:r>
        <w:t xml:space="preserve"> </w:t>
      </w:r>
      <w:r>
        <w:t xml:space="preserve">Pakistan Karachi</w:t>
      </w:r>
      <w:r>
        <w:t xml:space="preserve"> </w:t>
      </w:r>
      <w:r>
        <w:t xml:space="preserve">office premises:</w:t>
      </w:r>
    </w:p>
    <w:p>
      <w:pPr>
        <w:numPr>
          <w:ilvl w:val="0"/>
          <w:numId w:val="1001"/>
        </w:numPr>
        <w:pStyle w:val="Compact"/>
      </w:pPr>
      <w:r>
        <w:t xml:space="preserve">Architect, develop, and deploy scalable web and mobile applications using modern technology stacks including but not limited to React, Node.js, Python, and microservices frameworks.</w:t>
      </w:r>
    </w:p>
    <w:p>
      <w:pPr>
        <w:numPr>
          <w:ilvl w:val="0"/>
          <w:numId w:val="1001"/>
        </w:numPr>
        <w:pStyle w:val="Compact"/>
      </w:pPr>
      <w:r>
        <w:t xml:space="preserve">Conduct code reviews, implement CI/CD pipelines, and ensure adherence to software engineering best practices and quality standards.</w:t>
      </w:r>
    </w:p>
    <w:p>
      <w:pPr>
        <w:numPr>
          <w:ilvl w:val="0"/>
          <w:numId w:val="1001"/>
        </w:numPr>
        <w:pStyle w:val="Compact"/>
      </w:pPr>
      <w:r>
        <w:t xml:space="preserve">Collaborate with cross-functional teams within the</w:t>
      </w:r>
      <w:r>
        <w:t xml:space="preserve"> </w:t>
      </w:r>
      <w:r>
        <w:t xml:space="preserve">Pakistan Karachi</w:t>
      </w:r>
      <w:r>
        <w:t xml:space="preserve"> </w:t>
      </w:r>
      <w:r>
        <w:t xml:space="preserve">office to gather requirements, define technical specifications, and deliver project milestones on schedule.</w:t>
      </w:r>
    </w:p>
    <w:p>
      <w:pPr>
        <w:numPr>
          <w:ilvl w:val="0"/>
          <w:numId w:val="1001"/>
        </w:numPr>
        <w:pStyle w:val="Compact"/>
      </w:pPr>
      <w:r>
        <w:t xml:space="preserve">Provide ongoing technical support, troubleshoot production issues, and maintain system uptime for all client-facing platforms.</w:t>
      </w:r>
    </w:p>
    <w:p>
      <w:pPr>
        <w:numPr>
          <w:ilvl w:val="0"/>
          <w:numId w:val="1001"/>
        </w:numPr>
        <w:pStyle w:val="Compact"/>
      </w:pPr>
      <w:r>
        <w:t xml:space="preserve">Participate in agile sprints, daily stand-ups, and quarterly planning sessions as directed by the project management office in</w:t>
      </w:r>
      <w:r>
        <w:t xml:space="preserve"> </w:t>
      </w:r>
      <w:r>
        <w:t xml:space="preserve">Pakistan Karachi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Mentor junior developers and contribute to the internal knowledge base and documentation repository.</w:t>
      </w:r>
    </w:p>
    <w:bookmarkEnd w:id="24"/>
    <w:bookmarkStart w:id="25" w:name="delivery-and-commencement"/>
    <w:p>
      <w:pPr>
        <w:pStyle w:val="Heading2"/>
      </w:pPr>
      <w:r>
        <w:t xml:space="preserve">5. Delivery and Commencement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shall be made available and commence active duty at the buyer's</w:t>
      </w:r>
      <w:r>
        <w:t xml:space="preserve"> </w:t>
      </w:r>
      <w:r>
        <w:t xml:space="preserve">Pakistan Karachi</w:t>
      </w:r>
      <w:r>
        <w:t xml:space="preserve"> </w:t>
      </w:r>
      <w:r>
        <w:t xml:space="preserve">office no later than 1 July 2025. The supplier shall ensure that all recruitment, background verification, and onboarding procedures are completed within fourteen (14) calendar days from the date of this</w:t>
      </w:r>
      <w:r>
        <w:t xml:space="preserve"> </w:t>
      </w:r>
      <w:r>
        <w:t xml:space="preserve">Purchase Order</w:t>
      </w:r>
      <w:r>
        <w:t xml:space="preserve">. Failure to meet the commencement date shall entitle the buyer to a penalty of PKR 25,000 per day of delay, deducted from the total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value.</w:t>
      </w:r>
    </w:p>
    <w:bookmarkEnd w:id="25"/>
    <w:bookmarkStart w:id="26" w:name="payment-terms"/>
    <w:p>
      <w:pPr>
        <w:pStyle w:val="Heading2"/>
      </w:pPr>
      <w:r>
        <w:t xml:space="preserve">6. Payment Terms</w:t>
      </w:r>
    </w:p>
    <w:p>
      <w:pPr>
        <w:numPr>
          <w:ilvl w:val="0"/>
          <w:numId w:val="1002"/>
        </w:numPr>
        <w:pStyle w:val="Compact"/>
      </w:pPr>
      <w:r>
        <w:t xml:space="preserve">25% advance payment (PKR 1,375,000) due within seven (7) business days of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acceptance.</w:t>
      </w:r>
    </w:p>
    <w:p>
      <w:pPr>
        <w:numPr>
          <w:ilvl w:val="0"/>
          <w:numId w:val="1002"/>
        </w:numPr>
        <w:pStyle w:val="Compact"/>
      </w:pPr>
      <w:r>
        <w:t xml:space="preserve">Monthly retainer payments (PKR 385,000) shall be due on the 5th of each calendar month via bank transfer to the supplier's designated account in</w:t>
      </w:r>
      <w:r>
        <w:t xml:space="preserve"> </w:t>
      </w:r>
      <w:r>
        <w:t xml:space="preserve">Pakistan Karachi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Remaining balance (recruitment fee, training, and workstation costs) shall be payable in two equal installments: 50% upon successful onboarding of 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and 50% upon completion of the first quarter of service.</w:t>
      </w:r>
    </w:p>
    <w:p>
      <w:pPr>
        <w:numPr>
          <w:ilvl w:val="0"/>
          <w:numId w:val="1002"/>
        </w:numPr>
        <w:pStyle w:val="Compact"/>
      </w:pPr>
      <w:r>
        <w:t xml:space="preserve">All payments are subject to applicable Pakistani tax regulations, including withholding tax as per the Federal Board of Revenue (FBR) guidelines for</w:t>
      </w:r>
      <w:r>
        <w:t xml:space="preserve"> </w:t>
      </w:r>
      <w:r>
        <w:t xml:space="preserve">Pakistan Karachi</w:t>
      </w:r>
      <w:r>
        <w:t xml:space="preserve"> </w:t>
      </w:r>
      <w:r>
        <w:t xml:space="preserve">registered entities.</w:t>
      </w:r>
    </w:p>
    <w:bookmarkEnd w:id="26"/>
    <w:bookmarkStart w:id="27" w:name="terms-and-conditions"/>
    <w:p>
      <w:pPr>
        <w:pStyle w:val="Heading2"/>
      </w:pPr>
      <w:r>
        <w:t xml:space="preserve">7.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governed by the laws of the Islamic Republic of Pakistan, and any disputes shall be resolved through arbitration in</w:t>
      </w:r>
      <w:r>
        <w:t xml:space="preserve"> </w:t>
      </w:r>
      <w:r>
        <w:t xml:space="preserve">Pakistan Karachi</w:t>
      </w:r>
      <w:r>
        <w:t xml:space="preserve"> </w:t>
      </w:r>
      <w:r>
        <w:t xml:space="preserve">in accordance with the Arbitration Act, 1940.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shall be bound by a non-disclosure agreement (NDA) and intellectual property assignment clause for the duration of engagement and for a period of two (2) years thereafter.</w:t>
      </w:r>
    </w:p>
    <w:p>
      <w:pPr>
        <w:numPr>
          <w:ilvl w:val="0"/>
          <w:numId w:val="1003"/>
        </w:numPr>
        <w:pStyle w:val="Compact"/>
      </w:pPr>
      <w:r>
        <w:t xml:space="preserve">The supplier warrants that 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possesses all qualifications, certifications, and competencies as specified in the job description annexed to this</w:t>
      </w:r>
      <w:r>
        <w:t xml:space="preserve"> </w:t>
      </w:r>
      <w:r>
        <w:t xml:space="preserve">Purchase Order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Either party may terminate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with thirty (30) days' written notice. In the event of termination, the buyer shall be liable for all services rendered up to the termination date.</w:t>
      </w:r>
    </w:p>
    <w:p>
      <w:pPr>
        <w:numPr>
          <w:ilvl w:val="0"/>
          <w:numId w:val="1003"/>
        </w:numPr>
        <w:pStyle w:val="Compact"/>
      </w:pPr>
      <w:r>
        <w:t xml:space="preserve">All work performed by 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at the</w:t>
      </w:r>
      <w:r>
        <w:t xml:space="preserve"> </w:t>
      </w:r>
      <w:r>
        <w:t xml:space="preserve">Pakistan Karachi</w:t>
      </w:r>
      <w:r>
        <w:t xml:space="preserve"> </w:t>
      </w:r>
      <w:r>
        <w:t xml:space="preserve">office shall remain the exclusive intellectual property of the buyer.</w:t>
      </w:r>
    </w:p>
    <w:p>
      <w:pPr>
        <w:numPr>
          <w:ilvl w:val="0"/>
          <w:numId w:val="1003"/>
        </w:numPr>
        <w:pStyle w:val="Compact"/>
      </w:pPr>
      <w:r>
        <w:t xml:space="preserve">The supplier shall maintain comprehensive health, accident, and professional liability insurance for the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throughout the engagement period.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valid for a period of twelve (12) months from the date of issue and may be renewed by mutual written agreement of both parties.</w:t>
      </w:r>
    </w:p>
    <w:bookmarkEnd w:id="27"/>
    <w:bookmarkStart w:id="28" w:name="acceptance-and-authorization"/>
    <w:p>
      <w:pPr>
        <w:pStyle w:val="Heading2"/>
      </w:pPr>
      <w:r>
        <w:t xml:space="preserve">8. Acceptance and Authorization</w:t>
      </w:r>
    </w:p>
    <w:p>
      <w:pPr>
        <w:pStyle w:val="FirstParagraph"/>
      </w:pPr>
      <w:r>
        <w:t xml:space="preserve">By signing below, both parties acknowledge and agree to all terms, conditions, and obligations set forth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for the engagement of a</w:t>
      </w:r>
      <w:r>
        <w:t xml:space="preserve"> </w:t>
      </w:r>
      <w:r>
        <w:t xml:space="preserve">Software Engineer</w:t>
      </w:r>
      <w:r>
        <w:t xml:space="preserve"> </w:t>
      </w:r>
      <w:r>
        <w:t xml:space="preserve">at the</w:t>
      </w:r>
      <w:r>
        <w:t xml:space="preserve"> </w:t>
      </w:r>
      <w:r>
        <w:t xml:space="preserve">Pakistan Karachi</w:t>
      </w:r>
      <w:r>
        <w:t xml:space="preserve"> </w:t>
      </w:r>
      <w:r>
        <w:t xml:space="preserve">operational site.</w:t>
      </w:r>
    </w:p>
    <w:bookmarkEnd w:id="28"/>
    <w:p>
      <w:pPr>
        <w:pStyle w:val="BodyText"/>
      </w:pPr>
      <w:r>
        <w:rPr>
          <w:bCs/>
          <w:b/>
        </w:rPr>
        <w:t xml:space="preserve">For and on behalf of TechBridge Solutions (Pvt.) Ltd. (Buyer)</w:t>
      </w:r>
    </w:p>
    <w:p>
      <w:pPr>
        <w:pStyle w:val="BodyText"/>
      </w:pPr>
      <w:r>
        <w:t xml:space="preserve">Name: Mr. Ahmed Raza Khan</w:t>
      </w:r>
    </w:p>
    <w:p>
      <w:pPr>
        <w:pStyle w:val="BodyText"/>
      </w:pPr>
      <w:r>
        <w:t xml:space="preserve">Title: Chief Procurement Officer</w:t>
      </w:r>
    </w:p>
    <w:p>
      <w:pPr>
        <w:pStyle w:val="BodyText"/>
      </w:pPr>
      <w:r>
        <w:t xml:space="preserve">Signature: _________________________</w:t>
      </w:r>
    </w:p>
    <w:p>
      <w:pPr>
        <w:pStyle w:val="BodyText"/>
      </w:pPr>
      <w:r>
        <w:t xml:space="preserve">Date: 15 June 2025</w:t>
      </w:r>
    </w:p>
    <w:p>
      <w:pPr>
        <w:pStyle w:val="BodyText"/>
      </w:pPr>
      <w:r>
        <w:rPr>
          <w:bCs/>
          <w:b/>
        </w:rPr>
        <w:t xml:space="preserve">For and on behalf of Apex Talent Partners (Pvt.) Ltd. (Supplier)</w:t>
      </w:r>
    </w:p>
    <w:p>
      <w:pPr>
        <w:pStyle w:val="BodyText"/>
      </w:pPr>
      <w:r>
        <w:t xml:space="preserve">Name: Ms. Fatima Noor Siddiqui</w:t>
      </w:r>
    </w:p>
    <w:p>
      <w:pPr>
        <w:pStyle w:val="BodyText"/>
      </w:pPr>
      <w:r>
        <w:t xml:space="preserve">Title: Director of Contracts</w:t>
      </w:r>
    </w:p>
    <w:p>
      <w:pPr>
        <w:pStyle w:val="BodyText"/>
      </w:pPr>
      <w:r>
        <w:t xml:space="preserve">Signature: _________________________</w:t>
      </w:r>
    </w:p>
    <w:p>
      <w:pPr>
        <w:pStyle w:val="BodyText"/>
      </w:pPr>
      <w:r>
        <w:t xml:space="preserve">Date: 15 June 2025</w:t>
      </w:r>
    </w:p>
    <w:p>
      <w:pPr>
        <w:pStyle w:val="BodyText"/>
      </w:pPr>
      <w:r>
        <w:t xml:space="preserve">This Purchase Order (PO No: PKR-KHI-2025-SE-0472) is a legally binding document issued in Pakistan Karachi. Unauthorized reproduction or distribution is prohibited. For queries, contact the Procurement Department at TechBridge Solutions (Pvt.) Ltd., Karachi, Sindh, Pakistan.</w:t>
      </w:r>
    </w:p>
    <w:p>
      <w:pPr>
        <w:pStyle w:val="BodyText"/>
      </w:pPr>
      <w:r>
        <w:t xml:space="preserve">Document Version: 1.0 | Generated: 15 June 2025 | Classification: Confidential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Software Engineer - Pakistan Karachi</dc:title>
  <dc:creator/>
  <dc:language>en</dc:language>
  <cp:keywords/>
  <dcterms:created xsi:type="dcterms:W3CDTF">2026-10-10T03:28:38Z</dcterms:created>
  <dcterms:modified xsi:type="dcterms:W3CDTF">2026-10-10T03:28:38Z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