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Professional Services Procurement – Software Engineer Position – Spain Madrid</w:t>
      </w:r>
    </w:p>
    <w:bookmarkEnd w:id="20"/>
    <w:p>
      <w:pPr>
        <w:pStyle w:val="BodyText"/>
      </w:pPr>
      <w:r>
        <w:rPr>
          <w:bCs/>
          <w:b/>
        </w:rPr>
        <w:t xml:space="preserve">Purchase Order No.:</w:t>
      </w:r>
      <w:r>
        <w:t xml:space="preserve"> </w:t>
      </w:r>
      <w:r>
        <w:t xml:space="preserve">PO-2025-MAD-04782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Iberia Digital Solutions S.L.</w:t>
      </w:r>
      <w:r>
        <w:br/>
      </w:r>
      <w:r>
        <w:rPr>
          <w:bCs/>
          <w:b/>
        </w:rPr>
        <w:t xml:space="preserve">Address:</w:t>
      </w:r>
      <w:r>
        <w:t xml:space="preserve"> </w:t>
      </w:r>
      <w:r>
        <w:t xml:space="preserve">Calle de Serrano 125, 28006 Madrid, Spain</w:t>
      </w:r>
      <w:r>
        <w:br/>
      </w:r>
      <w:r>
        <w:rPr>
          <w:bCs/>
          <w:b/>
        </w:rPr>
        <w:t xml:space="preserve">VAT (NIF):</w:t>
      </w:r>
      <w:r>
        <w:t xml:space="preserve"> </w:t>
      </w:r>
      <w:r>
        <w:t xml:space="preserve">B-87654321-0</w:t>
      </w:r>
    </w:p>
    <w:p>
      <w:pPr>
        <w:pStyle w:val="BodyText"/>
      </w:pPr>
      <w:r>
        <w:rPr>
          <w:bCs/>
          <w:b/>
        </w:rPr>
        <w:t xml:space="preserve">Supplier:</w:t>
      </w:r>
      <w:r>
        <w:t xml:space="preserve"> </w:t>
      </w:r>
      <w:r>
        <w:t xml:space="preserve">TechTalent Iberia Consulting S.L.</w:t>
      </w:r>
      <w:r>
        <w:br/>
      </w:r>
      <w:r>
        <w:rPr>
          <w:bCs/>
          <w:b/>
        </w:rPr>
        <w:t xml:space="preserve">Address:</w:t>
      </w:r>
      <w:r>
        <w:t xml:space="preserve"> </w:t>
      </w:r>
      <w:r>
        <w:t xml:space="preserve">Paseo de la Castellana 210, 28046 Madrid, Spain</w:t>
      </w:r>
      <w:r>
        <w:br/>
      </w:r>
      <w:r>
        <w:rPr>
          <w:bCs/>
          <w:b/>
        </w:rPr>
        <w:t xml:space="preserve">VAT (NIF):</w:t>
      </w:r>
      <w:r>
        <w:t xml:space="preserve"> </w:t>
      </w:r>
      <w:r>
        <w:t xml:space="preserve">B-98765432-1</w:t>
      </w:r>
    </w:p>
    <w:bookmarkStart w:id="21"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Iberia Digital Solutions S.L. (hereinafter referred to as the "Buyer") to TechTalent Iberia Consulting S.L. (hereinafter referred to as the "Supplier") for the procurement of professional services rendered by a qualified</w:t>
      </w:r>
      <w:r>
        <w:t xml:space="preserve"> </w:t>
      </w:r>
      <w:r>
        <w:t xml:space="preserve">Software Engineer</w:t>
      </w:r>
      <w:r>
        <w:t xml:space="preserve">. The engagement is specifically designated for operations based in</w:t>
      </w:r>
      <w:r>
        <w:t xml:space="preserve"> </w:t>
      </w:r>
      <w:r>
        <w:t xml:space="preserve">Spain Madrid</w:t>
      </w:r>
      <w:r>
        <w:t xml:space="preserve">, and all deliverables, on-site requirements, and contractual obligations shall be governed by the applicable labour and commercial legislation of the Kingdom of Spain, with particular reference to the autonomous community of Madrid.</w:t>
      </w:r>
    </w:p>
    <w:p>
      <w:pPr>
        <w:pStyle w:val="BodyText"/>
      </w:pPr>
      <w:r>
        <w:t xml:space="preserve">The</w:t>
      </w:r>
      <w:r>
        <w:t xml:space="preserve"> </w:t>
      </w:r>
      <w:r>
        <w:t xml:space="preserve">Software Engineer</w:t>
      </w:r>
      <w:r>
        <w:t xml:space="preserve"> </w:t>
      </w:r>
      <w:r>
        <w:t xml:space="preserve">engaged under this</w:t>
      </w:r>
      <w:r>
        <w:t xml:space="preserve"> </w:t>
      </w:r>
      <w:r>
        <w:t xml:space="preserve">Purchase Order</w:t>
      </w:r>
      <w:r>
        <w:t xml:space="preserve"> </w:t>
      </w:r>
      <w:r>
        <w:t xml:space="preserve">shall be responsible for the design, development, testing, and maintenance of enterprise-grade software applications. The role requires a minimum of five (5) years of professional experience in full-stack development, proficiency in Java, Python, and cloud-native architectures (AWS, Azure, or GCP), and demonstrated expertise in agile development methodologies. The</w:t>
      </w:r>
      <w:r>
        <w:t xml:space="preserve"> </w:t>
      </w:r>
      <w:r>
        <w:t xml:space="preserve">Software Engineer</w:t>
      </w:r>
      <w:r>
        <w:t xml:space="preserve"> </w:t>
      </w:r>
      <w:r>
        <w:t xml:space="preserve">will report directly to the Head of Engineering at the Buyer's principal office located in</w:t>
      </w:r>
      <w:r>
        <w:t xml:space="preserve"> </w:t>
      </w:r>
      <w:r>
        <w:t xml:space="preserve">Spain Madrid</w:t>
      </w:r>
      <w:r>
        <w:t xml:space="preserve">.</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Software Engineer – Full-Stack Development (12-month contract, 40 hrs/week, on-site in Spain Madrid)</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02</w:t>
            </w:r>
          </w:p>
        </w:tc>
        <w:tc>
          <w:tcPr/>
          <w:p>
            <w:pPr>
              <w:pStyle w:val="Compact"/>
              <w:jc w:val="left"/>
            </w:pPr>
            <w:r>
              <w:t xml:space="preserve">Software Engineer onboarding, equipment provisioning, and workspace setup at Madrid office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Monthly professional services fee (Software Engineer engagement, Spain Madrid)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04</w:t>
            </w:r>
          </w:p>
        </w:tc>
        <w:tc>
          <w:tcPr/>
          <w:p>
            <w:pPr>
              <w:pStyle w:val="Compact"/>
              <w:jc w:val="left"/>
            </w:pPr>
            <w:r>
              <w:t xml:space="preserve">Annual training and certification budget for the Software Engineer (Spain Madrid tech conferences, AWS/Azure certifications)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Compliance and administrative fees (Social Security registration, contract filing in Spain Madrid)</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Subtotal (EUR)</w:t>
            </w:r>
          </w:p>
        </w:tc>
        <w:tc>
          <w:tcPr/>
          <w:p>
            <w:pPr>
              <w:pStyle w:val="Compact"/>
              <w:jc w:val="left"/>
            </w:pPr>
            <w:r>
              <w:t xml:space="preserve">165,500.00</w:t>
            </w:r>
          </w:p>
        </w:tc>
      </w:tr>
      <w:tr>
        <w:tc>
          <w:tcPr>
            <w:gridSpan w:val="5"/>
          </w:tcPr>
          <w:p>
            <w:pPr>
              <w:pStyle w:val="Compact"/>
              <w:jc w:val="right"/>
            </w:pPr>
            <w:r>
              <w:t xml:space="preserve">VAT (21% – Spain)</w:t>
            </w:r>
          </w:p>
        </w:tc>
        <w:tc>
          <w:tcPr/>
          <w:p>
            <w:pPr>
              <w:pStyle w:val="Compact"/>
              <w:jc w:val="left"/>
            </w:pPr>
            <w:r>
              <w:t xml:space="preserve">34,755.00</w:t>
            </w:r>
          </w:p>
        </w:tc>
      </w:tr>
      <w:tr>
        <w:tc>
          <w:tcPr>
            <w:gridSpan w:val="5"/>
          </w:tcPr>
          <w:p>
            <w:pPr>
              <w:pStyle w:val="Compact"/>
              <w:jc w:val="right"/>
            </w:pPr>
            <w:r>
              <w:t xml:space="preserve">TOTAL AMOUNT DUE (EUR)</w:t>
            </w:r>
          </w:p>
        </w:tc>
        <w:tc>
          <w:tcPr/>
          <w:p>
            <w:pPr>
              <w:pStyle w:val="Compact"/>
              <w:jc w:val="left"/>
            </w:pPr>
            <w:r>
              <w:t xml:space="preserve">200,255.00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Payment Terms:</w:t>
      </w:r>
      <w:r>
        <w:t xml:space="preserve"> </w:t>
      </w:r>
      <w:r>
        <w:t xml:space="preserve">Net 30 days from the date of invoice. Invoices shall be submitted monthly by the 5th business day. All payments shall be made via SEPA bank transfer to the Supplier's designated account in Spain Madrid.</w:t>
      </w:r>
    </w:p>
    <w:p>
      <w:pPr>
        <w:numPr>
          <w:ilvl w:val="0"/>
          <w:numId w:val="1001"/>
        </w:numPr>
        <w:pStyle w:val="Compact"/>
      </w:pPr>
      <w:r>
        <w:rPr>
          <w:bCs/>
          <w:b/>
        </w:rPr>
        <w:t xml:space="preserve">Commencement Date:</w:t>
      </w:r>
      <w:r>
        <w:t xml:space="preserve"> </w:t>
      </w:r>
      <w:r>
        <w:t xml:space="preserve">The</w:t>
      </w:r>
      <w:r>
        <w:t xml:space="preserve"> </w:t>
      </w:r>
      <w:r>
        <w:t xml:space="preserve">Software Engineer</w:t>
      </w:r>
      <w:r>
        <w:t xml:space="preserve"> </w:t>
      </w:r>
      <w:r>
        <w:t xml:space="preserve">engagement shall commence on 1 September 2025, subject to successful completion of background checks and visa/work permit verification where applicable.</w:t>
      </w:r>
    </w:p>
    <w:p>
      <w:pPr>
        <w:numPr>
          <w:ilvl w:val="0"/>
          <w:numId w:val="1001"/>
        </w:numPr>
        <w:pStyle w:val="Compact"/>
      </w:pPr>
      <w:r>
        <w:rPr>
          <w:bCs/>
          <w:b/>
        </w:rPr>
        <w:t xml:space="preserve">Work Location:</w:t>
      </w:r>
      <w:r>
        <w:t xml:space="preserve"> </w:t>
      </w:r>
      <w:r>
        <w:t xml:space="preserve">The</w:t>
      </w:r>
      <w:r>
        <w:t xml:space="preserve"> </w:t>
      </w:r>
      <w:r>
        <w:t xml:space="preserve">Software Engineer</w:t>
      </w:r>
      <w:r>
        <w:t xml:space="preserve"> </w:t>
      </w:r>
      <w:r>
        <w:t xml:space="preserve">shall perform duties primarily at the Buyer's office in</w:t>
      </w:r>
      <w:r>
        <w:t xml:space="preserve"> </w:t>
      </w:r>
      <w:r>
        <w:t xml:space="preserve">Spain Madrid</w:t>
      </w:r>
      <w:r>
        <w:t xml:space="preserve"> </w:t>
      </w:r>
      <w:r>
        <w:t xml:space="preserve">(Calle de Serrano 125, 28006). Remote work is permitted up to two (2) days per week, provided all data security protocols are observed.</w:t>
      </w:r>
    </w:p>
    <w:p>
      <w:pPr>
        <w:numPr>
          <w:ilvl w:val="0"/>
          <w:numId w:val="1001"/>
        </w:numPr>
        <w:pStyle w:val="Compact"/>
      </w:pPr>
      <w:r>
        <w:rPr>
          <w:bCs/>
          <w:b/>
        </w:rPr>
        <w:t xml:space="preserve">Contract Duration:</w:t>
      </w:r>
      <w:r>
        <w:t xml:space="preserve"> </w:t>
      </w:r>
      <w:r>
        <w:t xml:space="preserve">This</w:t>
      </w:r>
      <w:r>
        <w:t xml:space="preserve"> </w:t>
      </w:r>
      <w:r>
        <w:t xml:space="preserve">Purchase Order</w:t>
      </w:r>
      <w:r>
        <w:t xml:space="preserve"> </w:t>
      </w:r>
      <w:r>
        <w:t xml:space="preserve">covers a period of twelve (12) months. Renewal shall be subject to mutual written agreement no later than thirty (30) days prior to the expiry date.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 Supplier shall ensure a smooth transition of all project deliverables and knowledge held by the</w:t>
      </w:r>
      <w:r>
        <w:t xml:space="preserve"> </w:t>
      </w:r>
      <w:r>
        <w:t xml:space="preserve">Software Engineer</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Software Engineer</w:t>
      </w:r>
      <w:r>
        <w:t xml:space="preserve"> </w:t>
      </w:r>
      <w:r>
        <w:t xml:space="preserve">shall be bound by a Non-Disclosure Agreement (NDA) in accordance with Spain's Organic Law 3/2018 on Personal Data Protection and the GDPR. All proprietary code, architectural documentation, and client data accessed during the engagement in</w:t>
      </w:r>
      <w:r>
        <w:t xml:space="preserve"> </w:t>
      </w:r>
      <w:r>
        <w:t xml:space="preserve">Spain Madrid</w:t>
      </w:r>
      <w:r>
        <w:t xml:space="preserve"> </w:t>
      </w:r>
      <w:r>
        <w:t xml:space="preserve">remain the exclusive property of the Buyer.</w:t>
      </w:r>
    </w:p>
    <w:p>
      <w:pPr>
        <w:numPr>
          <w:ilvl w:val="0"/>
          <w:numId w:val="1001"/>
        </w:numPr>
        <w:pStyle w:val="Compact"/>
      </w:pPr>
      <w:r>
        <w:rPr>
          <w:bCs/>
          <w:b/>
        </w:rPr>
        <w:t xml:space="preserve">Intellectual Property:</w:t>
      </w:r>
      <w:r>
        <w:t xml:space="preserve"> </w:t>
      </w:r>
      <w:r>
        <w:t xml:space="preserve">All software, code, designs, and documentation created by the</w:t>
      </w:r>
      <w:r>
        <w:t xml:space="preserve"> </w:t>
      </w:r>
      <w:r>
        <w:t xml:space="preserve">Software Engineer</w:t>
      </w:r>
      <w:r>
        <w:t xml:space="preserve"> </w:t>
      </w:r>
      <w:r>
        <w:t xml:space="preserve">in the course of this engagement shall be the sole intellectual property of the Buyer, as stipulated under Article 12 of the Spanish Intellectual Property Law (Ley 1/1996).</w:t>
      </w:r>
    </w:p>
    <w:p>
      <w:pPr>
        <w:numPr>
          <w:ilvl w:val="0"/>
          <w:numId w:val="1001"/>
        </w:numPr>
        <w:pStyle w:val="Compact"/>
      </w:pPr>
      <w:r>
        <w:rPr>
          <w:bCs/>
          <w:b/>
        </w:rPr>
        <w:t xml:space="preserve">Applicable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Kingdom of Spain. Any disputes arising from or in connection with this document shall be subject to the exclusive jurisdiction of the courts of</w:t>
      </w:r>
      <w:r>
        <w:t xml:space="preserve"> </w:t>
      </w:r>
      <w:r>
        <w:t xml:space="preserve">Spain Madrid</w:t>
      </w:r>
      <w:r>
        <w:t xml:space="preserve">.</w:t>
      </w:r>
    </w:p>
    <w:p>
      <w:pPr>
        <w:numPr>
          <w:ilvl w:val="0"/>
          <w:numId w:val="1001"/>
        </w:numPr>
        <w:pStyle w:val="Compact"/>
      </w:pPr>
      <w:r>
        <w:rPr>
          <w:bCs/>
          <w:b/>
        </w:rPr>
        <w:t xml:space="preserve">Compliance:</w:t>
      </w:r>
      <w:r>
        <w:t xml:space="preserve"> </w:t>
      </w:r>
      <w:r>
        <w:t xml:space="preserve">The Supplier warrants that the</w:t>
      </w:r>
      <w:r>
        <w:t xml:space="preserve"> </w:t>
      </w:r>
      <w:r>
        <w:t xml:space="preserve">Software Engineer</w:t>
      </w:r>
      <w:r>
        <w:t xml:space="preserve"> </w:t>
      </w:r>
      <w:r>
        <w:t xml:space="preserve">is fully authorised to work in Spain and that all Social Security contributions, income tax withholdings (IRPF), and statutory obligations applicable in</w:t>
      </w:r>
      <w:r>
        <w:t xml:space="preserve"> </w:t>
      </w:r>
      <w:r>
        <w:t xml:space="preserve">Spain Madrid</w:t>
      </w:r>
      <w:r>
        <w:t xml:space="preserve"> </w:t>
      </w:r>
      <w:r>
        <w:t xml:space="preserve">shall be duly fulfilled by the Supplier.</w:t>
      </w:r>
    </w:p>
    <w:bookmarkEnd w:id="23"/>
    <w:bookmarkStart w:id="24" w:name="acceptance-and-signatures"/>
    <w:p>
      <w:pPr>
        <w:pStyle w:val="Heading2"/>
      </w:pPr>
      <w:r>
        <w:t xml:space="preserve">4. Acceptance and Signatures</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Software Engineer</w:t>
      </w:r>
      <w:r>
        <w:t xml:space="preserve"> </w:t>
      </w:r>
      <w:r>
        <w:t xml:space="preserve">in</w:t>
      </w:r>
      <w:r>
        <w:t xml:space="preserve"> </w:t>
      </w:r>
      <w:r>
        <w:t xml:space="preserve">Spain Madrid</w:t>
      </w:r>
      <w:r>
        <w:t xml:space="preserve">. This document constitutes a binding commercial agreement upon execution by both authorised representatives.</w:t>
      </w:r>
    </w:p>
    <w:bookmarkEnd w:id="24"/>
    <w:p>
      <w:pPr>
        <w:pStyle w:val="BodyText"/>
      </w:pPr>
      <w:r>
        <w:rPr>
          <w:bCs/>
          <w:b/>
        </w:rPr>
        <w:t xml:space="preserve">For the Buyer:</w:t>
      </w:r>
      <w:r>
        <w:br/>
      </w:r>
      <w:r>
        <w:t xml:space="preserve">Iberia Digital Solutions S.L.</w:t>
      </w:r>
      <w:r>
        <w:br/>
      </w:r>
      <w:r>
        <w:t xml:space="preserve">Name: _________________________</w:t>
      </w:r>
      <w:r>
        <w:br/>
      </w:r>
      <w:r>
        <w:t xml:space="preserve">Title: Chief Financial Officer</w:t>
      </w:r>
      <w:r>
        <w:br/>
      </w:r>
      <w:r>
        <w:t xml:space="preserve">Date: _________________________</w:t>
      </w:r>
    </w:p>
    <w:p>
      <w:pPr>
        <w:pStyle w:val="BodyText"/>
      </w:pPr>
      <w:r>
        <w:rPr>
          <w:bCs/>
          <w:b/>
        </w:rPr>
        <w:t xml:space="preserve">For the Supplier:</w:t>
      </w:r>
      <w:r>
        <w:br/>
      </w:r>
      <w:r>
        <w:t xml:space="preserve">TechTalent Iberia Consulting S.L.</w:t>
      </w:r>
      <w:r>
        <w:br/>
      </w:r>
      <w:r>
        <w:t xml:space="preserve">Name: _________________________</w:t>
      </w:r>
      <w:r>
        <w:br/>
      </w:r>
      <w:r>
        <w:t xml:space="preserve">Title: Managing Director</w:t>
      </w:r>
      <w:r>
        <w:br/>
      </w:r>
      <w:r>
        <w:t xml:space="preserve">Date: _________________________</w:t>
      </w:r>
    </w:p>
    <w:p>
      <w:pPr>
        <w:pStyle w:val="BodyText"/>
      </w:pPr>
      <w:r>
        <w:t xml:space="preserve">This Purchase Order (PO-2025-MAD-04782) is a controlled document. Unauthorised reproduction or distribution is prohibited. For queries regarding this Software Engineer procurement in Spain Madrid, please contact the Procurement Department at procurement@iberiadigital.es or call +34 910 000 000. Document reference: PO-2025-MAD-04782 | Version 1.0 | Issued: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Spain Madrid</dc:title>
  <dc:creator/>
  <dc:language>en</dc:language>
  <cp:keywords/>
  <dcterms:created xsi:type="dcterms:W3CDTF">2026-10-10T02:25:27Z</dcterms:created>
  <dcterms:modified xsi:type="dcterms:W3CDTF">2026-10-10T02:25:27Z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