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urchase-order"/>
    <w:p>
      <w:pPr>
        <w:pStyle w:val="Heading1"/>
      </w:pPr>
      <w:r>
        <w:t xml:space="preserve">PURCHASE ORDER</w:t>
      </w:r>
    </w:p>
    <w:p>
      <w:pPr>
        <w:pStyle w:val="FirstParagraph"/>
      </w:pPr>
      <w:r>
        <w:t xml:space="preserve">Software Engineer Professional Services Engagement</w:t>
      </w:r>
    </w:p>
    <w:p>
      <w:pPr>
        <w:pStyle w:val="BodyText"/>
      </w:pPr>
      <w:r>
        <w:t xml:space="preserve">United Arab Emirates — Abu Dhabi</w:t>
      </w:r>
    </w:p>
    <w:bookmarkEnd w:id="20"/>
    <w:p>
      <w:pPr>
        <w:pStyle w:val="BodyText"/>
      </w:pPr>
      <w:r>
        <w:rPr>
          <w:bCs/>
          <w:b/>
        </w:rPr>
        <w:t xml:space="preserve">Purchase Order No.:</w:t>
      </w:r>
      <w:r>
        <w:t xml:space="preserve"> </w:t>
      </w:r>
      <w:r>
        <w:t xml:space="preserve">PO-ADH-2025-04782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Buyer (Client):</w:t>
      </w:r>
      <w:r>
        <w:t xml:space="preserve"> </w:t>
      </w:r>
      <w:r>
        <w:t xml:space="preserve">Al Noor Digital Solutions LLC</w:t>
      </w:r>
      <w:r>
        <w:br/>
      </w:r>
      <w:r>
        <w:rPr>
          <w:bCs/>
          <w:b/>
        </w:rPr>
        <w:t xml:space="preserve">Address:</w:t>
      </w:r>
      <w:r>
        <w:t xml:space="preserve"> </w:t>
      </w:r>
      <w:r>
        <w:t xml:space="preserve">Office 1204, Level 12, Al Reem Island Tower, Abu Dhabi, United Arab Emirates</w:t>
      </w:r>
      <w:r>
        <w:br/>
      </w:r>
      <w:r>
        <w:rPr>
          <w:bCs/>
          <w:b/>
        </w:rPr>
        <w:t xml:space="preserve">Trade License No.:</w:t>
      </w:r>
      <w:r>
        <w:t xml:space="preserve"> </w:t>
      </w:r>
      <w:r>
        <w:t xml:space="preserve">AD-784521</w:t>
      </w:r>
    </w:p>
    <w:p>
      <w:pPr>
        <w:pStyle w:val="BodyText"/>
      </w:pPr>
      <w:r>
        <w:rPr>
          <w:bCs/>
          <w:b/>
        </w:rPr>
        <w:t xml:space="preserve">Supplier (Service Provider):</w:t>
      </w:r>
      <w:r>
        <w:t xml:space="preserve"> </w:t>
      </w:r>
      <w:r>
        <w:t xml:space="preserve">TechBridge Consulting FZ-LLC</w:t>
      </w:r>
      <w:r>
        <w:br/>
      </w:r>
      <w:r>
        <w:rPr>
          <w:bCs/>
          <w:b/>
        </w:rPr>
        <w:t xml:space="preserve">Address:</w:t>
      </w:r>
      <w:r>
        <w:t xml:space="preserve"> </w:t>
      </w:r>
      <w:r>
        <w:t xml:space="preserve">Unit 45, Building 7, Abu Dhabi Global Market (ADGM), Abu Dhabi, United Arab Emirates</w:t>
      </w:r>
      <w:r>
        <w:br/>
      </w:r>
      <w:r>
        <w:rPr>
          <w:bCs/>
          <w:b/>
        </w:rPr>
        <w:t xml:space="preserve">Trade License No.:</w:t>
      </w:r>
      <w:r>
        <w:t xml:space="preserve"> </w:t>
      </w:r>
      <w:r>
        <w:t xml:space="preserve">ADGM-332190</w:t>
      </w:r>
    </w:p>
    <w:p>
      <w:pPr>
        <w:pStyle w:val="BodyText"/>
      </w:pPr>
      <w:r>
        <w:t xml:space="preserve">1. DESCRIPTION OF SERVICES</w:t>
      </w:r>
    </w:p>
    <w:p>
      <w:pPr>
        <w:pStyle w:val="BodyText"/>
      </w:pPr>
      <w:r>
        <w:t xml:space="preserve">This Purchase Order is issued by Al Noor Digital Solutions LLC (hereinafter referred to as the "Buyer") to TechBridge Consulting FZ-LLC (hereinafter referred to as the "Supplier") for the provision of a qualified</w:t>
      </w:r>
      <w:r>
        <w:t xml:space="preserve"> </w:t>
      </w:r>
      <w:r>
        <w:t xml:space="preserve">Software Engineer</w:t>
      </w:r>
      <w:r>
        <w:t xml:space="preserve"> </w:t>
      </w:r>
      <w:r>
        <w:t xml:space="preserve">to support the Buyer's ongoing digital transformation programme. The</w:t>
      </w:r>
      <w:r>
        <w:t xml:space="preserve"> </w:t>
      </w:r>
      <w:r>
        <w:t xml:space="preserve">Software Engineer</w:t>
      </w:r>
      <w:r>
        <w:t xml:space="preserve"> </w:t>
      </w:r>
      <w:r>
        <w:t xml:space="preserve">shall be physically stationed at the Buyer's premises located on Al Reem Island,</w:t>
      </w:r>
      <w:r>
        <w:t xml:space="preserve"> </w:t>
      </w:r>
      <w:r>
        <w:t xml:space="preserve">Abu Dhabi</w:t>
      </w:r>
      <w:r>
        <w:t xml:space="preserve">,</w:t>
      </w:r>
      <w:r>
        <w:t xml:space="preserve"> </w:t>
      </w:r>
      <w:r>
        <w:t xml:space="preserve">United Arab Emirates</w:t>
      </w:r>
      <w:r>
        <w:t xml:space="preserve">, and shall report directly to the Buyer's Chief Technology Officer.</w:t>
      </w:r>
    </w:p>
    <w:p>
      <w:pPr>
        <w:pStyle w:val="BodyText"/>
      </w:pPr>
      <w:r>
        <w:t xml:space="preserve">The scope of work for the</w:t>
      </w:r>
      <w:r>
        <w:t xml:space="preserve"> </w:t>
      </w:r>
      <w:r>
        <w:t xml:space="preserve">Software Engineer</w:t>
      </w:r>
      <w:r>
        <w:t xml:space="preserve"> </w:t>
      </w:r>
      <w:r>
        <w:t xml:space="preserve">includes, but is not limited to: the design, development, testing, and deployment of enterprise-grade software applications; the maintenance and optimisation of existing codebases; the implementation of cloud-native microservices architecture; the provision of technical documentation; and the participation in agile development sprints. The</w:t>
      </w:r>
      <w:r>
        <w:t xml:space="preserve"> </w:t>
      </w:r>
      <w:r>
        <w:t xml:space="preserve">Software Engineer</w:t>
      </w:r>
      <w:r>
        <w:t xml:space="preserve"> </w:t>
      </w:r>
      <w:r>
        <w:t xml:space="preserve">shall possess a minimum of seven (7) years of professional experience in full-stack software development, with demonstrated proficiency in Java, Python, C#, and modern cloud platforms including AWS and Microsoft Azure.</w:t>
      </w:r>
    </w:p>
    <w:p>
      <w:pPr>
        <w:pStyle w:val="BodyText"/>
      </w:pPr>
      <w:r>
        <w:t xml:space="preserve">2. DURATION AND COMMENCEMENT</w:t>
      </w:r>
    </w:p>
    <w:p>
      <w:pPr>
        <w:pStyle w:val="BodyText"/>
      </w:pPr>
      <w:r>
        <w:t xml:space="preserve">The engagement of the</w:t>
      </w:r>
      <w:r>
        <w:t xml:space="preserve"> </w:t>
      </w:r>
      <w:r>
        <w:t xml:space="preserve">Software Engineer</w:t>
      </w:r>
      <w:r>
        <w:t xml:space="preserve"> </w:t>
      </w:r>
      <w:r>
        <w:t xml:space="preserve">under this Purchase Order shall commence on 1 July 2025 and shall continue for an initial period of twelve (12) months, concluding on 30 June 2026. The engagement may be extended by mutual written agreement of both parties, subject to the terms and conditions set forth herein. All work shall be performed within the jurisdiction of</w:t>
      </w:r>
      <w:r>
        <w:t xml:space="preserve"> </w:t>
      </w:r>
      <w:r>
        <w:t xml:space="preserve">Abu Dhabi</w:t>
      </w:r>
      <w:r>
        <w:t xml:space="preserve">,</w:t>
      </w:r>
      <w:r>
        <w:t xml:space="preserve"> </w:t>
      </w:r>
      <w:r>
        <w:t xml:space="preserve">United Arab Emirates</w:t>
      </w:r>
      <w:r>
        <w:t xml:space="preserve">, in accordance with the working hours and public holiday calendar established by the Abu Dhabi Department of Economic Development.</w:t>
      </w:r>
    </w:p>
    <w:p>
      <w:pPr>
        <w:pStyle w:val="BodyText"/>
      </w:pPr>
      <w:r>
        <w:t xml:space="preserve">3. FINANCIAL TERMS AND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(AED)</w:t>
            </w:r>
          </w:p>
        </w:tc>
        <w:tc>
          <w:tcPr/>
          <w:p>
            <w:pPr>
              <w:pStyle w:val="Compact"/>
              <w:jc w:val="left"/>
            </w:pPr>
            <w:r>
              <w:t xml:space="preserve">Total (AED)</w:t>
            </w:r>
          </w:p>
        </w:tc>
      </w:tr>
      <w:tr>
        <w:tc>
          <w:tcPr/>
          <w:p>
            <w:pPr>
              <w:pStyle w:val="Compact"/>
              <w:jc w:val="left"/>
            </w:pPr>
            <w:r>
              <w:t xml:space="preserve">1</w:t>
            </w:r>
          </w:p>
        </w:tc>
        <w:tc>
          <w:tcPr/>
          <w:p>
            <w:pPr>
              <w:pStyle w:val="Compact"/>
              <w:jc w:val="left"/>
            </w:pPr>
            <w:r>
              <w:t xml:space="preserve">Senior Software Engineer — Monthly Professional Fee (including all statutory employer contributions under UAE Labour Law)</w:t>
            </w:r>
          </w:p>
        </w:tc>
        <w:tc>
          <w:tcPr/>
          <w:p>
            <w:pPr>
              <w:pStyle w:val="Compact"/>
              <w:jc w:val="left"/>
            </w:pPr>
            <w:r>
              <w:t xml:space="preserve">12 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2</w:t>
            </w:r>
          </w:p>
        </w:tc>
        <w:tc>
          <w:tcPr/>
          <w:p>
            <w:pPr>
              <w:pStyle w:val="Compact"/>
              <w:jc w:val="left"/>
            </w:pPr>
            <w:r>
              <w:t xml:space="preserve">Onboarding, Visa Processing, and Emirates ID Fees (Abu Dhabi, UAE)</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3</w:t>
            </w:r>
          </w:p>
        </w:tc>
        <w:tc>
          <w:tcPr/>
          <w:p>
            <w:pPr>
              <w:pStyle w:val="Compact"/>
              <w:jc w:val="left"/>
            </w:pPr>
            <w:r>
              <w:t xml:space="preserve">Annual Medical Examination &amp; Insurance (UAE Mandatory)</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4</w:t>
            </w:r>
          </w:p>
        </w:tc>
        <w:tc>
          <w:tcPr/>
          <w:p>
            <w:pPr>
              <w:pStyle w:val="Compact"/>
              <w:jc w:val="left"/>
            </w:pPr>
            <w:r>
              <w:t xml:space="preserve">Workstation, Laptops, and Development Tooling (one-time)</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Monthly Accommodation Allowance (Abu Dhabi, UAE)</w:t>
            </w:r>
          </w:p>
        </w:tc>
        <w:tc>
          <w:tcPr/>
          <w:p>
            <w:pPr>
              <w:pStyle w:val="Compact"/>
              <w:jc w:val="left"/>
            </w:pPr>
            <w:r>
              <w:t xml:space="preserve">12 months</w:t>
            </w:r>
          </w:p>
        </w:tc>
        <w:tc>
          <w:tcPr/>
          <w:p>
            <w:pPr>
              <w:pStyle w:val="Compact"/>
              <w:jc w:val="left"/>
            </w:pPr>
            <w:r>
              <w:t xml:space="preserve">7,500.00</w:t>
            </w:r>
          </w:p>
        </w:tc>
        <w:tc>
          <w:tcPr/>
          <w:p>
            <w:pPr>
              <w:pStyle w:val="Compact"/>
              <w:jc w:val="left"/>
            </w:pPr>
            <w:r>
              <w:t xml:space="preserve">90,000.00</w:t>
            </w:r>
          </w:p>
        </w:tc>
      </w:tr>
      <w:tr>
        <w:tc>
          <w:tcPr>
            <w:gridSpan w:val="4"/>
          </w:tcPr>
          <w:p>
            <w:pPr>
              <w:pStyle w:val="Compact"/>
              <w:jc w:val="right"/>
            </w:pPr>
            <w:r>
              <w:t xml:space="preserve">Subtotal (AED)</w:t>
            </w:r>
          </w:p>
        </w:tc>
        <w:tc>
          <w:tcPr/>
          <w:p>
            <w:pPr>
              <w:pStyle w:val="Compact"/>
              <w:jc w:val="left"/>
            </w:pPr>
            <w:r>
              <w:t xml:space="preserve">656,700.00</w:t>
            </w:r>
          </w:p>
        </w:tc>
      </w:tr>
      <w:tr>
        <w:tc>
          <w:tcPr>
            <w:gridSpan w:val="4"/>
          </w:tcPr>
          <w:p>
            <w:pPr>
              <w:pStyle w:val="Compact"/>
              <w:jc w:val="right"/>
            </w:pPr>
            <w:r>
              <w:t xml:space="preserve">VAT @ 5% (UAE Federal Tax Authority)</w:t>
            </w:r>
          </w:p>
        </w:tc>
        <w:tc>
          <w:tcPr/>
          <w:p>
            <w:pPr>
              <w:pStyle w:val="Compact"/>
              <w:jc w:val="left"/>
            </w:pPr>
            <w:r>
              <w:t xml:space="preserve">32,835.00</w:t>
            </w:r>
          </w:p>
        </w:tc>
      </w:tr>
      <w:tr>
        <w:tc>
          <w:tcPr>
            <w:gridSpan w:val="4"/>
          </w:tcPr>
          <w:p>
            <w:pPr>
              <w:pStyle w:val="Compact"/>
              <w:jc w:val="right"/>
            </w:pPr>
            <w:r>
              <w:t xml:space="preserve">GRAND TOTAL (AED)</w:t>
            </w:r>
          </w:p>
        </w:tc>
        <w:tc>
          <w:tcPr/>
          <w:p>
            <w:pPr>
              <w:pStyle w:val="Compact"/>
              <w:jc w:val="left"/>
            </w:pPr>
            <w:r>
              <w:t xml:space="preserve">689,535.00</w:t>
            </w:r>
          </w:p>
        </w:tc>
      </w:tr>
    </w:tbl>
    <w:p>
      <w:pPr>
        <w:pStyle w:val="BodyText"/>
      </w:pPr>
      <w:r>
        <w:t xml:space="preserve">Payment shall be made on a monthly basis within thirty (30) days of receipt of a valid tax invoice from the Supplier. All payments shall be remitted via bank transfer to the Supplier's designated corporate account in the</w:t>
      </w:r>
      <w:r>
        <w:t xml:space="preserve"> </w:t>
      </w:r>
      <w:r>
        <w:t xml:space="preserve">United Arab Emirates</w:t>
      </w:r>
      <w:r>
        <w:t xml:space="preserve">. The Buyer reserves the right to withhold payment for any deliverables that do not meet the acceptance criteria defined in the Statement of Work annexed to this Purchase Order.</w:t>
      </w:r>
    </w:p>
    <w:p>
      <w:pPr>
        <w:pStyle w:val="BodyText"/>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w:t>
      </w:r>
      <w:r>
        <w:t xml:space="preserve"> </w:t>
      </w:r>
      <w:r>
        <w:t xml:space="preserve">United Arab Emirates</w:t>
      </w:r>
      <w:r>
        <w:t xml:space="preserve"> </w:t>
      </w:r>
      <w:r>
        <w:t xml:space="preserve">and the specific regulations of the Emirate of</w:t>
      </w:r>
      <w:r>
        <w:t xml:space="preserve"> </w:t>
      </w:r>
      <w:r>
        <w:t xml:space="preserve">Abu Dhabi</w:t>
      </w:r>
      <w:r>
        <w:t xml:space="preserve">. Any disputes arising hereunder shall be subject to the exclusive jurisdiction of the Abu Dhabi Courts, unless otherwise agreed in writing by both parties.</w:t>
      </w:r>
    </w:p>
    <w:p>
      <w:pPr>
        <w:numPr>
          <w:ilvl w:val="0"/>
          <w:numId w:val="1001"/>
        </w:numPr>
        <w:pStyle w:val="Compact"/>
      </w:pPr>
      <w:r>
        <w:rPr>
          <w:bCs/>
          <w:b/>
        </w:rPr>
        <w:t xml:space="preserve">Compliance with UAE Labour Law:</w:t>
      </w:r>
      <w:r>
        <w:t xml:space="preserve"> </w:t>
      </w:r>
      <w:r>
        <w:t xml:space="preserve">The Supplier shall ensure that the</w:t>
      </w:r>
      <w:r>
        <w:t xml:space="preserve"> </w:t>
      </w:r>
      <w:r>
        <w:t xml:space="preserve">Software Engineer</w:t>
      </w:r>
      <w:r>
        <w:t xml:space="preserve"> </w:t>
      </w:r>
      <w:r>
        <w:t xml:space="preserve">is employed in full compliance with Federal Decree-Law No. 33 of 2021 (UAE Labour Law) and all applicable Abu Dhabi municipal and federal regulations. The Supplier shall be solely responsible for all employer statutory obligations, including end-of-service gratuity, annual leave, and social security contributions.</w:t>
      </w:r>
    </w:p>
    <w:p>
      <w:pPr>
        <w:numPr>
          <w:ilvl w:val="0"/>
          <w:numId w:val="1001"/>
        </w:numPr>
        <w:pStyle w:val="Compact"/>
      </w:pPr>
      <w:r>
        <w:rPr>
          <w:bCs/>
          <w:b/>
        </w:rPr>
        <w:t xml:space="preserve">Confidentiality and Data Protection:</w:t>
      </w:r>
      <w:r>
        <w:t xml:space="preserve"> </w:t>
      </w:r>
      <w:r>
        <w:t xml:space="preserve">The</w:t>
      </w:r>
      <w:r>
        <w:t xml:space="preserve"> </w:t>
      </w:r>
      <w:r>
        <w:t xml:space="preserve">Software Engineer</w:t>
      </w:r>
      <w:r>
        <w:t xml:space="preserve"> </w:t>
      </w:r>
      <w:r>
        <w:t xml:space="preserve">shall be bound by a strict Non-Disclosure Agreement (NDA) and shall comply with the UAE Federal Decree-Law No. 45 of 2021 on the Protection of Personal Data. All source code, architectural designs, and proprietary information developed under this Purchase Order shall remain the exclusive intellectual property of the Buyer.</w:t>
      </w:r>
    </w:p>
    <w:p>
      <w:pPr>
        <w:numPr>
          <w:ilvl w:val="0"/>
          <w:numId w:val="1001"/>
        </w:numPr>
        <w:pStyle w:val="Compact"/>
      </w:pPr>
      <w:r>
        <w:rPr>
          <w:bCs/>
          <w:b/>
        </w:rPr>
        <w:t xml:space="preserve">Performance Standards:</w:t>
      </w:r>
      <w:r>
        <w:t xml:space="preserve"> </w:t>
      </w:r>
      <w:r>
        <w:t xml:space="preserve">The</w:t>
      </w:r>
      <w:r>
        <w:t xml:space="preserve"> </w:t>
      </w:r>
      <w:r>
        <w:t xml:space="preserve">Software Engineer</w:t>
      </w:r>
      <w:r>
        <w:t xml:space="preserve"> </w:t>
      </w:r>
      <w:r>
        <w:t xml:space="preserve">shall adhere to the Buyer's established coding standards, code review processes, and quality assurance protocols. Performance shall be evaluated on a quarterly basis, and failure to meet agreed key performance indicators (KPIs) for two consecutive quarters shall entitle the Buyer to terminate this Purchase Order with thirty (30) days' written notice.</w:t>
      </w:r>
    </w:p>
    <w:p>
      <w:pPr>
        <w:numPr>
          <w:ilvl w:val="0"/>
          <w:numId w:val="1001"/>
        </w:numPr>
        <w:pStyle w:val="Compact"/>
      </w:pPr>
      <w:r>
        <w:rPr>
          <w:bCs/>
          <w:b/>
        </w:rPr>
        <w:t xml:space="preserve">Termination:</w:t>
      </w:r>
      <w:r>
        <w:t xml:space="preserve"> </w:t>
      </w:r>
      <w:r>
        <w:t xml:space="preserve">Either party may terminate this Purchase Order by providing sixty (60) days' written notice. In the event of material breach, the non-breaching party may terminate immediately upon written notice. Upon termination, the Supplier shall ensure an orderly transition of all work-in-progress, documentation, and access credentials within fourteen (14) days.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acts of God, government sanctions, or disruptions specific to the</w:t>
      </w:r>
      <w:r>
        <w:t xml:space="preserve"> </w:t>
      </w:r>
      <w:r>
        <w:t xml:space="preserve">United Arab Emirates Abu Dhabi</w:t>
      </w:r>
      <w:r>
        <w:t xml:space="preserve"> </w:t>
      </w:r>
      <w:r>
        <w:t xml:space="preserve">region.</w:t>
      </w:r>
    </w:p>
    <w:p>
      <w:pPr>
        <w:numPr>
          <w:ilvl w:val="0"/>
          <w:numId w:val="1001"/>
        </w:numPr>
        <w:pStyle w:val="Compact"/>
      </w:pPr>
      <w:r>
        <w:rPr>
          <w:bCs/>
          <w:b/>
        </w:rPr>
        <w:t xml:space="preserve">Anti-Bribery and Compliance:</w:t>
      </w:r>
      <w:r>
        <w:t xml:space="preserve"> </w:t>
      </w:r>
      <w:r>
        <w:t xml:space="preserve">Both parties warrant compliance with the UAE Anti-Corruption Law and all applicable anti-bribery regulations. Any violation shall constitute grounds for immediate termination of this Purchase Order.</w:t>
      </w:r>
    </w:p>
    <w:p>
      <w:pPr>
        <w:pStyle w:val="FirstParagraph"/>
      </w:pPr>
      <w:r>
        <w:t xml:space="preserve">5. ACCEPTANCE AND AUTHORITY</w:t>
      </w:r>
    </w:p>
    <w:p>
      <w:pPr>
        <w:pStyle w:val="BodyText"/>
      </w:pPr>
      <w:r>
        <w:t xml:space="preserve">By signing below, both parties acknowledge that this Purchase Order constitutes a binding agreement for the engagement of the</w:t>
      </w:r>
      <w:r>
        <w:t xml:space="preserve"> </w:t>
      </w:r>
      <w:r>
        <w:t xml:space="preserve">Software Engineer</w:t>
      </w:r>
      <w:r>
        <w:t xml:space="preserve"> </w:t>
      </w:r>
      <w:r>
        <w:t xml:space="preserve">in</w:t>
      </w:r>
      <w:r>
        <w:t xml:space="preserve"> </w:t>
      </w:r>
      <w:r>
        <w:t xml:space="preserve">Abu Dhabi</w:t>
      </w:r>
      <w:r>
        <w:t xml:space="preserve">,</w:t>
      </w:r>
      <w:r>
        <w:t xml:space="preserve"> </w:t>
      </w:r>
      <w:r>
        <w:t xml:space="preserve">United Arab Emirates</w:t>
      </w:r>
      <w:r>
        <w:t xml:space="preserve">, and that all terms, conditions, and financial obligations set forth herein are accepted in full. This Purchase Order supersedes all prior negotiations, representations, and agreements between the parties with respect to the subject matter hereof.</w:t>
      </w:r>
    </w:p>
    <w:p>
      <w:pPr>
        <w:pStyle w:val="BodyText"/>
      </w:pPr>
      <w:r>
        <w:rPr>
          <w:bCs/>
          <w:b/>
        </w:rPr>
        <w:t xml:space="preserve">For and on behalf of the Buyer:</w:t>
      </w:r>
      <w:r>
        <w:br/>
      </w:r>
      <w:r>
        <w:t xml:space="preserve">Al Noor Digital Solutions LLC</w:t>
      </w:r>
    </w:p>
    <w:p>
      <w:pPr>
        <w:pStyle w:val="BodyText"/>
      </w:pPr>
      <w:r>
        <w:t xml:space="preserve">Name: _________________________</w:t>
      </w:r>
      <w:r>
        <w:br/>
      </w:r>
      <w:r>
        <w:t xml:space="preserve">Title: Chief Executive Officer</w:t>
      </w:r>
      <w:r>
        <w:br/>
      </w:r>
      <w:r>
        <w:t xml:space="preserve">Signature &amp; Company Stamp</w:t>
      </w:r>
      <w:r>
        <w:br/>
      </w:r>
      <w:r>
        <w:t xml:space="preserve">Date: _________________________</w:t>
      </w:r>
    </w:p>
    <w:p>
      <w:pPr>
        <w:pStyle w:val="BodyText"/>
      </w:pPr>
      <w:r>
        <w:rPr>
          <w:bCs/>
          <w:b/>
        </w:rPr>
        <w:t xml:space="preserve">For and on behalf of the Supplier:</w:t>
      </w:r>
      <w:r>
        <w:br/>
      </w:r>
      <w:r>
        <w:t xml:space="preserve">TechBridge Consulting FZ-LLC</w:t>
      </w:r>
    </w:p>
    <w:p>
      <w:pPr>
        <w:pStyle w:val="BodyText"/>
      </w:pPr>
      <w:r>
        <w:t xml:space="preserve">Name: _________________________</w:t>
      </w:r>
      <w:r>
        <w:br/>
      </w:r>
      <w:r>
        <w:t xml:space="preserve">Title: Managing Director</w:t>
      </w:r>
      <w:r>
        <w:br/>
      </w:r>
      <w:r>
        <w:t xml:space="preserve">Signature &amp; Company Stamp</w:t>
      </w:r>
      <w:r>
        <w:br/>
      </w:r>
      <w:r>
        <w:t xml:space="preserve">Date: _________________________</w:t>
      </w:r>
    </w:p>
    <w:p>
      <w:pPr>
        <w:pStyle w:val="BodyText"/>
      </w:pPr>
      <w:r>
        <w:t xml:space="preserve">This Purchase Order (PO-ADH-2025-04782) is issued in the Emirate of Abu Dhabi, United Arab Emirates. All communications regarding this Purchase Order shall be directed to the designated project managers of each party. This document is valid only when signed and stamped by authorised representatives of both parties. © 2025 Al Noor Digital Solutions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Services - United Arab Emirates Abu Dhabi</dc:title>
  <dc:creator/>
  <dc:language>en</dc:language>
  <cp:keywords/>
  <dcterms:created xsi:type="dcterms:W3CDTF">2026-10-10T03:20:43Z</dcterms:created>
  <dcterms:modified xsi:type="dcterms:W3CDTF">2026-10-10T03:20:43Z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