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Purchase Order No.: PO-UAE-DXB-2025-04872</w:t>
      </w:r>
    </w:p>
    <w:p>
      <w:pPr>
        <w:pStyle w:val="BodyText"/>
      </w:pPr>
      <w:r>
        <w:t xml:space="preserve">Date of Issue: 15 June 2025</w:t>
      </w:r>
    </w:p>
    <w:p>
      <w:pPr>
        <w:pStyle w:val="BodyText"/>
      </w:pPr>
      <w:r>
        <w:t xml:space="preserve">Valid Until: 15 July 2025</w:t>
      </w:r>
    </w:p>
    <w:bookmarkEnd w:id="20"/>
    <w:bookmarkStart w:id="23" w:name="parties-to-this-purchase-order"/>
    <w:p>
      <w:pPr>
        <w:pStyle w:val="Heading2"/>
      </w:pPr>
      <w:r>
        <w:t xml:space="preserve">1. Parties to This Purchase Order</w:t>
      </w:r>
    </w:p>
    <w:bookmarkStart w:id="21" w:name="buyer-procuring-entity"/>
    <w:p>
      <w:pPr>
        <w:pStyle w:val="Heading3"/>
      </w:pPr>
      <w:r>
        <w:t xml:space="preserve">Buyer (Procuring Entity)</w:t>
      </w:r>
    </w:p>
    <w:p>
      <w:pPr>
        <w:pStyle w:val="FirstParagraph"/>
      </w:pPr>
      <w:r>
        <w:rPr>
          <w:bCs/>
          <w:b/>
        </w:rPr>
        <w:t xml:space="preserve">Company Name:</w:t>
      </w:r>
      <w:r>
        <w:t xml:space="preserve"> </w:t>
      </w:r>
      <w:r>
        <w:t xml:space="preserve">Gulf Digital Solutions FZ-LLC</w:t>
      </w:r>
    </w:p>
    <w:p>
      <w:pPr>
        <w:pStyle w:val="BodyText"/>
      </w:pPr>
      <w:r>
        <w:rPr>
          <w:bCs/>
          <w:b/>
        </w:rPr>
        <w:t xml:space="preserve">Address:</w:t>
      </w:r>
      <w:r>
        <w:t xml:space="preserve"> </w:t>
      </w:r>
      <w:r>
        <w:t xml:space="preserve">Level 12, Dubai Internet City, Sheikh Zayed Road, United Arab Emirates Dubai</w:t>
      </w:r>
    </w:p>
    <w:p>
      <w:pPr>
        <w:pStyle w:val="BodyText"/>
      </w:pPr>
      <w:r>
        <w:rPr>
          <w:bCs/>
          <w:b/>
        </w:rPr>
        <w:t xml:space="preserve">Trade License No.:</w:t>
      </w:r>
      <w:r>
        <w:t xml:space="preserve"> </w:t>
      </w:r>
      <w:r>
        <w:t xml:space="preserve">1048723</w:t>
      </w:r>
    </w:p>
    <w:p>
      <w:pPr>
        <w:pStyle w:val="BodyText"/>
      </w:pPr>
      <w:r>
        <w:rPr>
          <w:bCs/>
          <w:b/>
        </w:rPr>
        <w:t xml:space="preserve">VAT Registration No.:</w:t>
      </w:r>
      <w:r>
        <w:t xml:space="preserve"> </w:t>
      </w:r>
      <w:r>
        <w:t xml:space="preserve">100487230000003</w:t>
      </w:r>
    </w:p>
    <w:p>
      <w:pPr>
        <w:pStyle w:val="BodyText"/>
      </w:pPr>
      <w:r>
        <w:rPr>
          <w:bCs/>
          <w:b/>
        </w:rPr>
        <w:t xml:space="preserve">Contact Person:</w:t>
      </w:r>
      <w:r>
        <w:t xml:space="preserve"> </w:t>
      </w:r>
      <w:r>
        <w:t xml:space="preserve">Mr. Khalid Al Mansoori, Head of Procurement</w:t>
      </w:r>
    </w:p>
    <w:p>
      <w:pPr>
        <w:pStyle w:val="BodyText"/>
      </w:pPr>
      <w:r>
        <w:rPr>
          <w:bCs/>
          <w:b/>
        </w:rPr>
        <w:t xml:space="preserve">Email:</w:t>
      </w:r>
      <w:r>
        <w:t xml:space="preserve"> </w:t>
      </w:r>
      <w:r>
        <w:t xml:space="preserve">procurement@gulfdigital.ae</w:t>
      </w:r>
    </w:p>
    <w:p>
      <w:pPr>
        <w:pStyle w:val="BodyText"/>
      </w:pPr>
      <w:r>
        <w:rPr>
          <w:bCs/>
          <w:b/>
        </w:rPr>
        <w:t xml:space="preserve">Phone:</w:t>
      </w:r>
      <w:r>
        <w:t xml:space="preserve"> </w:t>
      </w:r>
      <w:r>
        <w:t xml:space="preserve">+971 4 555 0192</w:t>
      </w:r>
    </w:p>
    <w:bookmarkEnd w:id="21"/>
    <w:bookmarkStart w:id="22" w:name="supplier-service-provider"/>
    <w:p>
      <w:pPr>
        <w:pStyle w:val="Heading3"/>
      </w:pPr>
      <w:r>
        <w:t xml:space="preserve">Supplier (Service Provider)</w:t>
      </w:r>
    </w:p>
    <w:p>
      <w:pPr>
        <w:pStyle w:val="FirstParagraph"/>
      </w:pPr>
      <w:r>
        <w:rPr>
          <w:bCs/>
          <w:b/>
        </w:rPr>
        <w:t xml:space="preserve">Company Name:</w:t>
      </w:r>
      <w:r>
        <w:t xml:space="preserve"> </w:t>
      </w:r>
      <w:r>
        <w:t xml:space="preserve">TechTalent Middle East Recruitment LLC</w:t>
      </w:r>
    </w:p>
    <w:p>
      <w:pPr>
        <w:pStyle w:val="BodyText"/>
      </w:pPr>
      <w:r>
        <w:rPr>
          <w:bCs/>
          <w:b/>
        </w:rPr>
        <w:t xml:space="preserve">Address:</w:t>
      </w:r>
      <w:r>
        <w:t xml:space="preserve"> </w:t>
      </w:r>
      <w:r>
        <w:t xml:space="preserve">Office 7, Building 4, Dubai Media City, United Arab Emirates Dubai</w:t>
      </w:r>
    </w:p>
    <w:p>
      <w:pPr>
        <w:pStyle w:val="BodyText"/>
      </w:pPr>
      <w:r>
        <w:rPr>
          <w:bCs/>
          <w:b/>
        </w:rPr>
        <w:t xml:space="preserve">Trade License No.:</w:t>
      </w:r>
      <w:r>
        <w:t xml:space="preserve"> </w:t>
      </w:r>
      <w:r>
        <w:t xml:space="preserve">2093451</w:t>
      </w:r>
    </w:p>
    <w:p>
      <w:pPr>
        <w:pStyle w:val="BodyText"/>
      </w:pPr>
      <w:r>
        <w:rPr>
          <w:bCs/>
          <w:b/>
        </w:rPr>
        <w:t xml:space="preserve">VAT Registration No.:</w:t>
      </w:r>
      <w:r>
        <w:t xml:space="preserve"> </w:t>
      </w:r>
      <w:r>
        <w:t xml:space="preserve">100934510000007</w:t>
      </w:r>
    </w:p>
    <w:p>
      <w:pPr>
        <w:pStyle w:val="BodyText"/>
      </w:pPr>
      <w:r>
        <w:rPr>
          <w:bCs/>
          <w:b/>
        </w:rPr>
        <w:t xml:space="preserve">Contact Person:</w:t>
      </w:r>
      <w:r>
        <w:t xml:space="preserve"> </w:t>
      </w:r>
      <w:r>
        <w:t xml:space="preserve">Ms. Fatima Al Rashidi, Account Director</w:t>
      </w:r>
    </w:p>
    <w:p>
      <w:pPr>
        <w:pStyle w:val="BodyText"/>
      </w:pPr>
      <w:r>
        <w:rPr>
          <w:bCs/>
          <w:b/>
        </w:rPr>
        <w:t xml:space="preserve">Email:</w:t>
      </w:r>
      <w:r>
        <w:t xml:space="preserve"> </w:t>
      </w:r>
      <w:r>
        <w:t xml:space="preserve">accounts@techtalentme.com</w:t>
      </w:r>
    </w:p>
    <w:p>
      <w:pPr>
        <w:pStyle w:val="BodyText"/>
      </w:pPr>
      <w:r>
        <w:rPr>
          <w:bCs/>
          <w:b/>
        </w:rPr>
        <w:t xml:space="preserve">Phone:</w:t>
      </w:r>
      <w:r>
        <w:t xml:space="preserve"> </w:t>
      </w:r>
      <w:r>
        <w:t xml:space="preserve">+971 4 555 0347</w:t>
      </w:r>
    </w:p>
    <w:bookmarkEnd w:id="22"/>
    <w:bookmarkEnd w:id="23"/>
    <w:bookmarkStart w:id="24" w:name="description-of-procurement"/>
    <w:p>
      <w:pPr>
        <w:pStyle w:val="Heading2"/>
      </w:pPr>
      <w:r>
        <w:t xml:space="preserve">2. Description of Procurement</w:t>
      </w:r>
    </w:p>
    <w:p>
      <w:pPr>
        <w:pStyle w:val="FirstParagraph"/>
      </w:pPr>
      <w:r>
        <w:t xml:space="preserve">This Purchase Order is issued by Gulf Digital Solutions FZ-LLC, a technology company registered and operating in United Arab Emirates Dubai, to procure the professional services of a qualified</w:t>
      </w:r>
      <w:r>
        <w:t xml:space="preserve"> </w:t>
      </w:r>
      <w:r>
        <w:rPr>
          <w:bCs/>
          <w:b/>
        </w:rPr>
        <w:t xml:space="preserve">Software Engineer</w:t>
      </w:r>
      <w:r>
        <w:t xml:space="preserve"> </w:t>
      </w:r>
      <w:r>
        <w:t xml:space="preserve">through the recruitment and placement services of TechTalent Middle East Recruitment LLC. The</w:t>
      </w:r>
      <w:r>
        <w:t xml:space="preserve"> </w:t>
      </w:r>
      <w:r>
        <w:rPr>
          <w:bCs/>
          <w:b/>
        </w:rPr>
        <w:t xml:space="preserve">Software Engineer</w:t>
      </w:r>
      <w:r>
        <w:t xml:space="preserve"> </w:t>
      </w:r>
      <w:r>
        <w:t xml:space="preserve">shall be engaged to perform full-cycle software development, system architecture design, code review, and technical maintenance duties within the buyer's operations centre located in United Arab Emirates Dubai. This Purchase Order governs all terms, conditions, deliverables, and financial obligations associated with the recruitment, onboarding, and initial employment period of the</w:t>
      </w:r>
      <w:r>
        <w:t xml:space="preserve"> </w:t>
      </w:r>
      <w:r>
        <w:rPr>
          <w:bCs/>
          <w:b/>
        </w:rPr>
        <w:t xml:space="preserve">Software Engineer</w:t>
      </w:r>
      <w:r>
        <w:t xml:space="preserve">.</w:t>
      </w:r>
    </w:p>
    <w:bookmarkEnd w:id="24"/>
    <w:bookmarkStart w:id="25" w:name="itemised-schedule-of-goods-and-services"/>
    <w:p>
      <w:pPr>
        <w:pStyle w:val="Heading2"/>
      </w:pPr>
      <w:r>
        <w:t xml:space="preserve">3. Itemised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Recruitment and sourcing of a Senior Software Engineer (minimum 7 years experience in full-stack development, cloud infrastructure, and DevOps practices) for permanent placement in United Arab Emirates Dubai</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Visa processing, Emirates ID, medical fitness examination, and work permit acquisition for the Software Engineer in United Arab Emirates Dubai</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Relocation assistance package for the Software Engineer (airfare, temporary accommodation for 30 days, and settling-in allowance) to United Arab Emirates Dubai</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Onboarding and integration services for the Software Engineer including orientation to company systems, IT provisioning, and compliance training as per United Arab Emirates Dubai labour regulations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Guarantee and replacement period (90 days) for the Software Engineer placement; if the Software Engineer resigns or is terminated within this period, a replacement shall be provided at no additional cost</w:t>
            </w:r>
          </w:p>
        </w:tc>
        <w:tc>
          <w:tcPr/>
          <w:p>
            <w:pPr>
              <w:pStyle w:val="Compact"/>
              <w:jc w:val="left"/>
            </w:pPr>
            <w:r>
              <w:t xml:space="preserve">1</w:t>
            </w:r>
          </w:p>
        </w:tc>
        <w:tc>
          <w:tcPr/>
          <w:p>
            <w:pPr>
              <w:pStyle w:val="Compact"/>
              <w:jc w:val="left"/>
            </w:pPr>
            <w:r>
              <w:t xml:space="preserve">Period</w:t>
            </w:r>
          </w:p>
        </w:tc>
        <w:tc>
          <w:tcPr/>
          <w:p>
            <w:pPr>
              <w:pStyle w:val="Compact"/>
              <w:jc w:val="left"/>
            </w:pPr>
            <w:r>
              <w:t xml:space="preserve">0.00</w:t>
            </w:r>
          </w:p>
        </w:tc>
        <w:tc>
          <w:tcPr/>
          <w:p>
            <w:pPr>
              <w:pStyle w:val="Compact"/>
              <w:jc w:val="left"/>
            </w:pPr>
            <w:r>
              <w:t xml:space="preserve">0.00</w:t>
            </w:r>
          </w:p>
        </w:tc>
      </w:tr>
      <w:tr>
        <w:tc>
          <w:tcPr>
            <w:gridSpan w:val="5"/>
          </w:tcPr>
          <w:p>
            <w:pPr>
              <w:pStyle w:val="Compact"/>
              <w:jc w:val="left"/>
            </w:pPr>
            <w:r>
              <w:t xml:space="preserve">Subtotal</w:t>
            </w:r>
          </w:p>
        </w:tc>
        <w:tc>
          <w:tcPr/>
          <w:p>
            <w:pPr>
              <w:pStyle w:val="Compact"/>
              <w:jc w:val="left"/>
            </w:pPr>
            <w:r>
              <w:t xml:space="preserve">70,500.00</w:t>
            </w:r>
          </w:p>
        </w:tc>
      </w:tr>
      <w:tr>
        <w:tc>
          <w:tcPr>
            <w:gridSpan w:val="5"/>
          </w:tcPr>
          <w:p>
            <w:pPr>
              <w:pStyle w:val="Compact"/>
              <w:jc w:val="left"/>
            </w:pPr>
            <w:r>
              <w:t xml:space="preserve">VAT (5% as applicable in United Arab Emirates Dubai)</w:t>
            </w:r>
          </w:p>
        </w:tc>
        <w:tc>
          <w:tcPr/>
          <w:p>
            <w:pPr>
              <w:pStyle w:val="Compact"/>
              <w:jc w:val="left"/>
            </w:pPr>
            <w:r>
              <w:t xml:space="preserve">3,525.00</w:t>
            </w:r>
          </w:p>
        </w:tc>
      </w:tr>
      <w:tr>
        <w:tc>
          <w:tcPr>
            <w:gridSpan w:val="5"/>
          </w:tcPr>
          <w:p>
            <w:pPr>
              <w:pStyle w:val="Compact"/>
              <w:jc w:val="left"/>
            </w:pPr>
            <w:r>
              <w:rPr>
                <w:bCs/>
                <w:b/>
              </w:rPr>
              <w:t xml:space="preserve">Grand Total (AED)</w:t>
            </w:r>
          </w:p>
        </w:tc>
        <w:tc>
          <w:tcPr/>
          <w:p>
            <w:pPr>
              <w:pStyle w:val="Compact"/>
              <w:jc w:val="left"/>
            </w:pPr>
            <w:r>
              <w:rPr>
                <w:bCs/>
                <w:b/>
              </w:rPr>
              <w:t xml:space="preserve">74,025.00</w:t>
            </w:r>
          </w:p>
        </w:tc>
      </w:tr>
    </w:tbl>
    <w:bookmarkEnd w:id="25"/>
    <w:bookmarkStart w:id="33" w:name="terms-and-conditions"/>
    <w:p>
      <w:pPr>
        <w:pStyle w:val="Heading2"/>
      </w:pPr>
      <w:r>
        <w:t xml:space="preserve">4. Terms and Conditions</w:t>
      </w:r>
    </w:p>
    <w:bookmarkStart w:id="26" w:name="scope-of-engagement"/>
    <w:p>
      <w:pPr>
        <w:pStyle w:val="Heading3"/>
      </w:pPr>
      <w:r>
        <w:t xml:space="preserve">4.1 Scope of Engagement</w:t>
      </w:r>
    </w:p>
    <w:p>
      <w:pPr>
        <w:pStyle w:val="FirstParagraph"/>
      </w:pPr>
      <w:r>
        <w:t xml:space="preserve">The Supplier shall identify, vet, and present a candidate who meets the qualifications specified for the</w:t>
      </w:r>
      <w:r>
        <w:t xml:space="preserve"> </w:t>
      </w:r>
      <w:r>
        <w:rPr>
          <w:bCs/>
          <w:b/>
        </w:rPr>
        <w:t xml:space="preserve">Software Engineer</w:t>
      </w:r>
      <w:r>
        <w:t xml:space="preserve"> </w:t>
      </w:r>
      <w:r>
        <w:t xml:space="preserve">role. The</w:t>
      </w:r>
      <w:r>
        <w:t xml:space="preserve"> </w:t>
      </w:r>
      <w:r>
        <w:rPr>
          <w:bCs/>
          <w:b/>
        </w:rPr>
        <w:t xml:space="preserve">Software Engineer</w:t>
      </w:r>
      <w:r>
        <w:t xml:space="preserve"> </w:t>
      </w:r>
      <w:r>
        <w:t xml:space="preserve">shall possess a Bachelor's degree in Computer Science, Software Engineering, or a related discipline, demonstrate proficiency in at least two programming languages (Java, Python, C#, or equivalent), and have documented experience with cloud platforms (AWS, Azure, or GCP). The candidate must be willing to relocate to or already reside in United Arab Emirates Dubai and hold or be eligible to obtain a valid UAE residence visa.</w:t>
      </w:r>
    </w:p>
    <w:bookmarkEnd w:id="26"/>
    <w:bookmarkStart w:id="27" w:name="payment-terms"/>
    <w:p>
      <w:pPr>
        <w:pStyle w:val="Heading3"/>
      </w:pPr>
      <w:r>
        <w:t xml:space="preserve">4.2 Payment Terms</w:t>
      </w:r>
    </w:p>
    <w:p>
      <w:pPr>
        <w:pStyle w:val="FirstParagraph"/>
      </w:pPr>
      <w:r>
        <w:t xml:space="preserve">Payment against this Purchase Order shall be made in two instalments: fifty percent (50%) of the Grand Total, amounting to AED 37,012.50, shall be due within fourteen (14) calendar days of the date of this Purchase Order. The remaining fifty percent (50%), amounting to AED 37,012.50, shall be due upon successful completion of the onboarding of the</w:t>
      </w:r>
      <w:r>
        <w:t xml:space="preserve"> </w:t>
      </w:r>
      <w:r>
        <w:rPr>
          <w:bCs/>
          <w:b/>
        </w:rPr>
        <w:t xml:space="preserve">Software Engineer</w:t>
      </w:r>
      <w:r>
        <w:t xml:space="preserve"> </w:t>
      </w:r>
      <w:r>
        <w:t xml:space="preserve">and confirmation of the candidate's first day of employment in United Arab Emirates Dubai. All payments shall be made via bank transfer to the Supplier's designated account in AED. Late payments shall attract a penalty of 1.5% per month on the outstanding balance.</w:t>
      </w:r>
    </w:p>
    <w:bookmarkEnd w:id="27"/>
    <w:bookmarkStart w:id="28" w:name="delivery-and-timeline"/>
    <w:p>
      <w:pPr>
        <w:pStyle w:val="Heading3"/>
      </w:pPr>
      <w:r>
        <w:t xml:space="preserve">4.3 Delivery and Timeline</w:t>
      </w:r>
    </w:p>
    <w:p>
      <w:pPr>
        <w:pStyle w:val="FirstParagraph"/>
      </w:pPr>
      <w:r>
        <w:t xml:space="preserve">The Supplier commits to presenting a shortlist of qualified</w:t>
      </w:r>
      <w:r>
        <w:t xml:space="preserve"> </w:t>
      </w:r>
      <w:r>
        <w:rPr>
          <w:bCs/>
          <w:b/>
        </w:rPr>
        <w:t xml:space="preserve">Software Engineer</w:t>
      </w:r>
      <w:r>
        <w:t xml:space="preserve"> </w:t>
      </w:r>
      <w:r>
        <w:t xml:space="preserve">candidates within twenty-one (21) calendar days of the issue date of this Purchase Order. The final placement of the</w:t>
      </w:r>
      <w:r>
        <w:t xml:space="preserve"> </w:t>
      </w:r>
      <w:r>
        <w:rPr>
          <w:bCs/>
          <w:b/>
        </w:rPr>
        <w:t xml:space="preserve">Software Engineer</w:t>
      </w:r>
      <w:r>
        <w:t xml:space="preserve"> </w:t>
      </w:r>
      <w:r>
        <w:t xml:space="preserve">in the buyer's office in United Arab Emirates Dubai shall be completed no later than sixty (60) calendar days from the date of this Purchase Order, subject to visa processing timelines governed by the UAE Ministry of Human Resources and Emiratisation.</w:t>
      </w:r>
    </w:p>
    <w:bookmarkEnd w:id="28"/>
    <w:bookmarkStart w:id="29" w:name="compliance-and-legal-obligations"/>
    <w:p>
      <w:pPr>
        <w:pStyle w:val="Heading3"/>
      </w:pPr>
      <w:r>
        <w:t xml:space="preserve">4.4 Compliance and Legal Obligations</w:t>
      </w:r>
    </w:p>
    <w:p>
      <w:pPr>
        <w:pStyle w:val="FirstParagraph"/>
      </w:pPr>
      <w:r>
        <w:t xml:space="preserve">All services rendered under this Purchase Order shall comply with the Federal Decree-Law No. 33 of 2021 (UAE Labour Law), the Federal Decree-Law No. 8 of 2017 on VAT in the United Arab Emirates, and all applicable regulations of the Dubai Department of Economy and Tourism. The Supplier warrants that the</w:t>
      </w:r>
      <w:r>
        <w:t xml:space="preserve"> </w:t>
      </w:r>
      <w:r>
        <w:rPr>
          <w:bCs/>
          <w:b/>
        </w:rPr>
        <w:t xml:space="preserve">Software Engineer</w:t>
      </w:r>
      <w:r>
        <w:t xml:space="preserve"> </w:t>
      </w:r>
      <w:r>
        <w:t xml:space="preserve">shall not be subject to any non-compete or restrictive covenant that would impede employment in United Arab Emirates Dubai.</w:t>
      </w:r>
    </w:p>
    <w:bookmarkEnd w:id="29"/>
    <w:bookmarkStart w:id="30" w:name="confidentiality"/>
    <w:p>
      <w:pPr>
        <w:pStyle w:val="Heading3"/>
      </w:pPr>
      <w:r>
        <w:t xml:space="preserve">4.5 Confidentiality</w:t>
      </w:r>
    </w:p>
    <w:p>
      <w:pPr>
        <w:pStyle w:val="FirstParagraph"/>
      </w:pPr>
      <w:r>
        <w:t xml:space="preserve">Both parties agree to maintain strict confidentiality regarding the terms of this Purchase Order, the identity of the</w:t>
      </w:r>
      <w:r>
        <w:t xml:space="preserve"> </w:t>
      </w:r>
      <w:r>
        <w:rPr>
          <w:bCs/>
          <w:b/>
        </w:rPr>
        <w:t xml:space="preserve">Software Engineer</w:t>
      </w:r>
      <w:r>
        <w:t xml:space="preserve"> </w:t>
      </w:r>
      <w:r>
        <w:t xml:space="preserve">candidate, and all proprietary information exchanged during the recruitment process. This obligation shall survive the termination of this Purchase Order for a period of two (2) years.</w:t>
      </w:r>
    </w:p>
    <w:bookmarkEnd w:id="30"/>
    <w:bookmarkStart w:id="31" w:name="dispute-resolution"/>
    <w:p>
      <w:pPr>
        <w:pStyle w:val="Heading3"/>
      </w:pPr>
      <w:r>
        <w:t xml:space="preserve">4.6 Dispute Resolution</w:t>
      </w:r>
    </w:p>
    <w:p>
      <w:pPr>
        <w:pStyle w:val="FirstParagraph"/>
      </w:pPr>
      <w:r>
        <w:t xml:space="preserve">Any dispute arising out of or in connection with this Purchase Order shall be resolved through amicable negotiation. Failing resolution within thirty (30) days, the dispute shall be referred to arbitration in accordance with the rules of the Dubai International Arbitration Centre (DIAC) in United Arab Emirates Dubai. The seat of arbitration shall be Dubai, and the language of arbitration shall be English.</w:t>
      </w:r>
    </w:p>
    <w:bookmarkEnd w:id="31"/>
    <w:bookmarkStart w:id="32" w:name="termination"/>
    <w:p>
      <w:pPr>
        <w:pStyle w:val="Heading3"/>
      </w:pPr>
      <w:r>
        <w:t xml:space="preserve">4.7 Termination</w:t>
      </w:r>
    </w:p>
    <w:p>
      <w:pPr>
        <w:pStyle w:val="FirstParagraph"/>
      </w:pPr>
      <w:r>
        <w:t xml:space="preserve">Either party may terminate this Purchase Order by providing thirty (30) days' written notice. In the event of termination prior to the placement of the</w:t>
      </w:r>
      <w:r>
        <w:t xml:space="preserve"> </w:t>
      </w:r>
      <w:r>
        <w:rPr>
          <w:bCs/>
          <w:b/>
        </w:rPr>
        <w:t xml:space="preserve">Software Engineer</w:t>
      </w:r>
      <w:r>
        <w:t xml:space="preserve">, the Buyer shall be liable for 50% of the recruitment fee. In the event of termination after placement, no further payment shall be due beyond the amounts already invoiced.</w:t>
      </w:r>
    </w:p>
    <w:bookmarkEnd w:id="32"/>
    <w:bookmarkEnd w:id="33"/>
    <w:bookmarkStart w:id="34" w:name="acceptance-and-authorisation"/>
    <w:p>
      <w:pPr>
        <w:pStyle w:val="Heading2"/>
      </w:pPr>
      <w:r>
        <w:t xml:space="preserve">5. Acceptance and Authorisation</w:t>
      </w:r>
    </w:p>
    <w:p>
      <w:pPr>
        <w:pStyle w:val="FirstParagraph"/>
      </w:pPr>
      <w:r>
        <w:rPr>
          <w:bCs/>
          <w:b/>
        </w:rPr>
        <w:t xml:space="preserve">For and on behalf of the Buyer:</w:t>
      </w:r>
    </w:p>
    <w:p>
      <w:pPr>
        <w:pStyle w:val="BodyText"/>
      </w:pPr>
      <w:r>
        <w:t xml:space="preserve">Gulf Digital Solutions FZ-LLC</w:t>
      </w:r>
    </w:p>
    <w:p>
      <w:pPr>
        <w:pStyle w:val="BodyText"/>
      </w:pPr>
      <w:r>
        <w:t xml:space="preserve">United Arab Emirates Dubai</w:t>
      </w:r>
    </w:p>
    <w:p>
      <w:pPr>
        <w:pStyle w:val="BodyText"/>
      </w:pPr>
      <w:r>
        <w:br/>
      </w:r>
    </w:p>
    <w:p>
      <w:pPr>
        <w:pStyle w:val="BodyText"/>
      </w:pPr>
      <w:r>
        <w:t xml:space="preserve">Signature: ___________________________</w:t>
      </w:r>
    </w:p>
    <w:p>
      <w:pPr>
        <w:pStyle w:val="BodyText"/>
      </w:pPr>
      <w:r>
        <w:t xml:space="preserve">Name: Khalid Al Mansoori</w:t>
      </w:r>
    </w:p>
    <w:p>
      <w:pPr>
        <w:pStyle w:val="BodyText"/>
      </w:pPr>
      <w:r>
        <w:t xml:space="preserve">Title: Head of Procurement</w:t>
      </w:r>
    </w:p>
    <w:p>
      <w:pPr>
        <w:pStyle w:val="BodyText"/>
      </w:pPr>
      <w:r>
        <w:t xml:space="preserve">Date: ___________________________</w:t>
      </w:r>
    </w:p>
    <w:p>
      <w:pPr>
        <w:pStyle w:val="BodyText"/>
      </w:pPr>
      <w:r>
        <w:rPr>
          <w:bCs/>
          <w:b/>
        </w:rPr>
        <w:t xml:space="preserve">For and on behalf of the Supplier:</w:t>
      </w:r>
    </w:p>
    <w:p>
      <w:pPr>
        <w:pStyle w:val="BodyText"/>
      </w:pPr>
      <w:r>
        <w:t xml:space="preserve">TechTalent Middle East Recruitment LLC</w:t>
      </w:r>
    </w:p>
    <w:p>
      <w:pPr>
        <w:pStyle w:val="BodyText"/>
      </w:pPr>
      <w:r>
        <w:t xml:space="preserve">United Arab Emirates Dubai</w:t>
      </w:r>
    </w:p>
    <w:p>
      <w:pPr>
        <w:pStyle w:val="BodyText"/>
      </w:pPr>
      <w:r>
        <w:br/>
      </w:r>
    </w:p>
    <w:p>
      <w:pPr>
        <w:pStyle w:val="BodyText"/>
      </w:pPr>
      <w:r>
        <w:t xml:space="preserve">Signature: ___________________________</w:t>
      </w:r>
    </w:p>
    <w:p>
      <w:pPr>
        <w:pStyle w:val="BodyText"/>
      </w:pPr>
      <w:r>
        <w:t xml:space="preserve">Name: Fatima Al Rashidi</w:t>
      </w:r>
    </w:p>
    <w:p>
      <w:pPr>
        <w:pStyle w:val="BodyText"/>
      </w:pPr>
      <w:r>
        <w:t xml:space="preserve">Title: Account Director</w:t>
      </w:r>
    </w:p>
    <w:p>
      <w:pPr>
        <w:pStyle w:val="BodyText"/>
      </w:pPr>
      <w:r>
        <w:t xml:space="preserve">Date: ___________________________</w:t>
      </w:r>
    </w:p>
    <w:p>
      <w:pPr>
        <w:pStyle w:val="BodyText"/>
      </w:pPr>
      <w:r>
        <w:rPr>
          <w:bCs/>
          <w:b/>
        </w:rPr>
        <w:t xml:space="preserve">Note:</w:t>
      </w:r>
      <w:r>
        <w:t xml:space="preserve"> </w:t>
      </w:r>
      <w:r>
        <w:t xml:space="preserve">This Purchase Order constitutes a binding agreement between the parties upon execution. All references to "United Arab Emirates Dubai" in this document refer to the emirate of Dubai within the United Arab Emirates. The term "Software Engineer" refers to the specific professional role and candidate as defined in Section 2 and Section 4.1 of this Purchase Order. This document is issued in duplicate, with one copy retained by each party.</w:t>
      </w:r>
    </w:p>
    <w:p>
      <w:pPr>
        <w:pStyle w:val="BodyText"/>
      </w:pPr>
      <w:r>
        <w:t xml:space="preserve">Purchase Order No. PO-UAE-DXB-2025-04872 | Gulf Digital Solutions FZ-LLC | United Arab Emirates Dubai</w:t>
      </w:r>
    </w:p>
    <w:p>
      <w:pPr>
        <w:pStyle w:val="BodyText"/>
      </w:pPr>
      <w:r>
        <w:t xml:space="preserve">This document was generated electronically and is valid without a physical stamp. For queries, contact procurement@gulfdigital.ae.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United Arab Emirates Dubai</dc:title>
  <dc:creator/>
  <dc:language>en</dc:language>
  <cp:keywords/>
  <dcterms:created xsi:type="dcterms:W3CDTF">2026-10-10T01:17:25Z</dcterms:created>
  <dcterms:modified xsi:type="dcterms:W3CDTF">2026-10-10T01:17:25Z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