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Ref: PO-2025-UKL-SE-0047</w:t>
      </w:r>
    </w:p>
    <w:bookmarkEnd w:id="20"/>
    <w:p>
      <w:pPr>
        <w:pStyle w:val="BodyText"/>
      </w:pPr>
      <w:r>
        <w:rPr>
          <w:bCs/>
          <w:b/>
        </w:rPr>
        <w:t xml:space="preserve">Purchase Order No.:</w:t>
      </w:r>
      <w:r>
        <w:t xml:space="preserve"> </w:t>
      </w:r>
      <w:r>
        <w:t xml:space="preserve">PO-2025-UKL-SE-0047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Buyer:</w:t>
      </w:r>
      <w:r>
        <w:t xml:space="preserve"> </w:t>
      </w:r>
      <w:r>
        <w:t xml:space="preserve">Meridian Digital Solutions Ltd.</w:t>
      </w:r>
      <w:r>
        <w:br/>
      </w:r>
      <w:r>
        <w:rPr>
          <w:bCs/>
          <w:b/>
        </w:rPr>
        <w:t xml:space="preserve">Address:</w:t>
      </w:r>
      <w:r>
        <w:t xml:space="preserve"> </w:t>
      </w:r>
      <w:r>
        <w:t xml:space="preserve">42 Finsbury Square, London EC2A 1AH</w:t>
      </w:r>
      <w:r>
        <w:br/>
      </w:r>
      <w:r>
        <w:rPr>
          <w:bCs/>
          <w:b/>
        </w:rPr>
        <w:t xml:space="preserve">United Kingdom London</w:t>
      </w:r>
      <w:r>
        <w:br/>
      </w:r>
      <w:r>
        <w:rPr>
          <w:bCs/>
          <w:b/>
        </w:rPr>
        <w:t xml:space="preserve">VAT No.:</w:t>
      </w:r>
      <w:r>
        <w:t xml:space="preserve"> </w:t>
      </w:r>
      <w:r>
        <w:t xml:space="preserve">GB 987654321</w:t>
      </w:r>
    </w:p>
    <w:p>
      <w:pPr>
        <w:pStyle w:val="BodyText"/>
      </w:pPr>
      <w:r>
        <w:t xml:space="preserve">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Apex Talent Partners Ltd.</w:t>
            </w:r>
          </w:p>
        </w:tc>
      </w:tr>
      <w:tr>
        <w:tc>
          <w:tcPr/>
          <w:p>
            <w:pPr>
              <w:pStyle w:val="Compact"/>
              <w:jc w:val="left"/>
            </w:pPr>
            <w:r>
              <w:t xml:space="preserve">Registered Address</w:t>
            </w:r>
          </w:p>
        </w:tc>
        <w:tc>
          <w:tcPr/>
          <w:p>
            <w:pPr>
              <w:pStyle w:val="Compact"/>
              <w:jc w:val="left"/>
            </w:pPr>
            <w:r>
              <w:t xml:space="preserve">18 St. James's Street, London SW1Y 4LB, United Kingdom London</w:t>
            </w:r>
          </w:p>
        </w:tc>
      </w:tr>
      <w:tr>
        <w:tc>
          <w:tcPr/>
          <w:p>
            <w:pPr>
              <w:pStyle w:val="Compact"/>
              <w:jc w:val="left"/>
            </w:pPr>
            <w:r>
              <w:t xml:space="preserve">Contact Person</w:t>
            </w:r>
          </w:p>
        </w:tc>
        <w:tc>
          <w:tcPr/>
          <w:p>
            <w:pPr>
              <w:pStyle w:val="Compact"/>
              <w:jc w:val="left"/>
            </w:pPr>
            <w:r>
              <w:t xml:space="preserve">Ms. Eleanor Whitfield, Head of Technical Recruitment</w:t>
            </w:r>
          </w:p>
        </w:tc>
      </w:tr>
      <w:tr>
        <w:tc>
          <w:tcPr/>
          <w:p>
            <w:pPr>
              <w:pStyle w:val="Compact"/>
              <w:jc w:val="left"/>
            </w:pPr>
            <w:r>
              <w:t xml:space="preserve">Email</w:t>
            </w:r>
          </w:p>
        </w:tc>
        <w:tc>
          <w:tcPr/>
          <w:p>
            <w:pPr>
              <w:pStyle w:val="Compact"/>
              <w:jc w:val="left"/>
            </w:pPr>
            <w:r>
              <w:t xml:space="preserve">e.whitfield@apextalentpartners.co.uk</w:t>
            </w:r>
          </w:p>
        </w:tc>
      </w:tr>
      <w:tr>
        <w:tc>
          <w:tcPr/>
          <w:p>
            <w:pPr>
              <w:pStyle w:val="Compact"/>
              <w:jc w:val="left"/>
            </w:pPr>
            <w:r>
              <w:t xml:space="preserve">Telephone</w:t>
            </w:r>
          </w:p>
        </w:tc>
        <w:tc>
          <w:tcPr/>
          <w:p>
            <w:pPr>
              <w:pStyle w:val="Compact"/>
              <w:jc w:val="left"/>
            </w:pPr>
            <w:r>
              <w:t xml:space="preserve">+44 (0)20 7946 0832</w:t>
            </w:r>
          </w:p>
        </w:tc>
      </w:tr>
      <w:tr>
        <w:tc>
          <w:tcPr/>
          <w:p>
            <w:pPr>
              <w:pStyle w:val="Compact"/>
              <w:jc w:val="left"/>
            </w:pPr>
            <w:r>
              <w:t xml:space="preserve">VAT No.</w:t>
            </w:r>
          </w:p>
        </w:tc>
        <w:tc>
          <w:tcPr/>
          <w:p>
            <w:pPr>
              <w:pStyle w:val="Compact"/>
              <w:jc w:val="left"/>
            </w:pPr>
            <w:r>
              <w:t xml:space="preserve">GB 123456789</w:t>
            </w:r>
          </w:p>
        </w:tc>
      </w:tr>
    </w:tbl>
    <w:p>
      <w:pPr>
        <w:pStyle w:val="BodyText"/>
      </w:pPr>
      <w:r>
        <w:t xml:space="preserve">Description of Goods /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1</w:t>
            </w:r>
          </w:p>
        </w:tc>
        <w:tc>
          <w:tcPr/>
          <w:p>
            <w:pPr>
              <w:pStyle w:val="Compact"/>
              <w:jc w:val="left"/>
            </w:pPr>
            <w:r>
              <w:t xml:space="preserve">Engagement of a Senior</w:t>
            </w:r>
            <w:r>
              <w:t xml:space="preserve"> </w:t>
            </w:r>
            <w:r>
              <w:t xml:space="preserve">Software Engineer</w:t>
            </w:r>
            <w:r>
              <w:t xml:space="preserve"> </w:t>
            </w:r>
            <w:r>
              <w:t xml:space="preserve">on a fixed-term contract basis. The</w:t>
            </w:r>
            <w:r>
              <w:t xml:space="preserve"> </w:t>
            </w:r>
            <w:r>
              <w:t xml:space="preserve">Software Engineer</w:t>
            </w:r>
            <w:r>
              <w:t xml:space="preserve"> </w:t>
            </w:r>
            <w:r>
              <w:t xml:space="preserve">shall be based at the buyer's premises in</w:t>
            </w:r>
            <w:r>
              <w:t xml:space="preserve"> </w:t>
            </w:r>
            <w:r>
              <w:t xml:space="preserve">United Kingdom London</w:t>
            </w:r>
            <w:r>
              <w:t xml:space="preserve"> </w:t>
            </w:r>
            <w:r>
              <w:t xml:space="preserve">(Finsbury Square, EC2A) and shall provide full-time professional software development services including system architecture design, full-stack application development, code review, technical documentation, and ongoing maintenance support for the buyer's proprietary enterprise platform.</w:t>
            </w:r>
          </w:p>
        </w:tc>
        <w:tc>
          <w:tcPr/>
          <w:p>
            <w:pPr>
              <w:pStyle w:val="Compact"/>
              <w:jc w:val="left"/>
            </w:pPr>
            <w:r>
              <w:t xml:space="preserve">1</w:t>
            </w:r>
          </w:p>
        </w:tc>
        <w:tc>
          <w:tcPr/>
          <w:p>
            <w:pPr>
              <w:pStyle w:val="Compact"/>
              <w:jc w:val="left"/>
            </w:pPr>
            <w:r>
              <w:t xml:space="preserve">£68,000.00 / annum</w:t>
            </w:r>
          </w:p>
        </w:tc>
        <w:tc>
          <w:tcPr/>
          <w:p>
            <w:pPr>
              <w:pStyle w:val="Compact"/>
              <w:jc w:val="left"/>
            </w:pPr>
            <w:r>
              <w:t xml:space="preserve">£68,000.00</w:t>
            </w:r>
          </w:p>
        </w:tc>
      </w:tr>
      <w:tr>
        <w:tc>
          <w:tcPr/>
          <w:p>
            <w:pPr>
              <w:pStyle w:val="Compact"/>
              <w:jc w:val="left"/>
            </w:pPr>
            <w:r>
              <w:t xml:space="preserve">2</w:t>
            </w:r>
          </w:p>
        </w:tc>
        <w:tc>
          <w:tcPr/>
          <w:p>
            <w:pPr>
              <w:pStyle w:val="Compact"/>
              <w:jc w:val="left"/>
            </w:pPr>
            <w:r>
              <w:t xml:space="preserve">Onboarding, induction, and compliance training for the</w:t>
            </w:r>
            <w:r>
              <w:t xml:space="preserve"> </w:t>
            </w:r>
            <w:r>
              <w:t xml:space="preserve">Software Engineer</w:t>
            </w:r>
            <w:r>
              <w:t xml:space="preserve"> </w:t>
            </w:r>
            <w:r>
              <w:t xml:space="preserve">in accordance with United Kingdom London employment regulations, including but not limited to data protection (UK GDPR), health and safety, and company-specific security protocols.</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3</w:t>
            </w:r>
          </w:p>
        </w:tc>
        <w:tc>
          <w:tcPr/>
          <w:p>
            <w:pPr>
              <w:pStyle w:val="Compact"/>
              <w:jc w:val="left"/>
            </w:pPr>
            <w:r>
              <w:t xml:space="preserve">Provision of a dedicated workstation, development environment setup, and access to all necessary software licences, cloud infrastructure, and internal repositories for the</w:t>
            </w:r>
            <w:r>
              <w:t xml:space="preserve"> </w:t>
            </w:r>
            <w:r>
              <w:t xml:space="preserve">Software Engineer</w:t>
            </w:r>
            <w:r>
              <w:t xml:space="preserve"> </w:t>
            </w:r>
            <w:r>
              <w:t xml:space="preserve">role in</w:t>
            </w:r>
            <w:r>
              <w:t xml:space="preserve"> </w:t>
            </w:r>
            <w:r>
              <w:t xml:space="preserve">United Kingdom London</w:t>
            </w:r>
            <w:r>
              <w:t xml:space="preserve">.</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4</w:t>
            </w:r>
          </w:p>
        </w:tc>
        <w:tc>
          <w:tcPr/>
          <w:p>
            <w:pPr>
              <w:pStyle w:val="Compact"/>
              <w:jc w:val="left"/>
            </w:pPr>
            <w:r>
              <w:t xml:space="preserve">Monthly management and coordination fee for the duration of the</w:t>
            </w:r>
            <w:r>
              <w:t xml:space="preserve"> </w:t>
            </w:r>
            <w:r>
              <w:t xml:space="preserve">Software Engineer</w:t>
            </w:r>
            <w:r>
              <w:t xml:space="preserve"> </w:t>
            </w:r>
            <w:r>
              <w:t xml:space="preserve">contract, covering performance monitoring, timesheet administration, and liaison between the supplier and the buyer's engineering leadership team in</w:t>
            </w:r>
            <w:r>
              <w:t xml:space="preserve"> </w:t>
            </w:r>
            <w:r>
              <w:t xml:space="preserve">United Kingdom London</w:t>
            </w:r>
            <w:r>
              <w:t xml:space="preserve">.</w:t>
            </w:r>
          </w:p>
        </w:tc>
        <w:tc>
          <w:tcPr/>
          <w:p>
            <w:pPr>
              <w:pStyle w:val="Compact"/>
              <w:jc w:val="left"/>
            </w:pPr>
            <w:r>
              <w:t xml:space="preserve">12</w:t>
            </w:r>
          </w:p>
        </w:tc>
        <w:tc>
          <w:tcPr/>
          <w:p>
            <w:pPr>
              <w:pStyle w:val="Compact"/>
              <w:jc w:val="left"/>
            </w:pPr>
            <w:r>
              <w:t xml:space="preserve">£1,800.00 / month</w:t>
            </w:r>
          </w:p>
        </w:tc>
        <w:tc>
          <w:tcPr/>
          <w:p>
            <w:pPr>
              <w:pStyle w:val="Compact"/>
              <w:jc w:val="left"/>
            </w:pPr>
            <w:r>
              <w:t xml:space="preserve">£21,600.00</w:t>
            </w:r>
          </w:p>
        </w:tc>
      </w:tr>
      <w:tr>
        <w:tc>
          <w:tcPr>
            <w:gridSpan w:val="4"/>
          </w:tcPr>
          <w:p>
            <w:pPr>
              <w:pStyle w:val="Compact"/>
              <w:jc w:val="left"/>
            </w:pPr>
            <w:r>
              <w:t xml:space="preserve">Subtotal</w:t>
            </w:r>
          </w:p>
        </w:tc>
        <w:tc>
          <w:tcPr/>
          <w:p>
            <w:pPr>
              <w:pStyle w:val="Compact"/>
              <w:jc w:val="left"/>
            </w:pPr>
            <w:r>
              <w:t xml:space="preserve">£96,300.00</w:t>
            </w:r>
          </w:p>
        </w:tc>
      </w:tr>
      <w:tr>
        <w:tc>
          <w:tcPr>
            <w:gridSpan w:val="4"/>
          </w:tcPr>
          <w:p>
            <w:pPr>
              <w:pStyle w:val="Compact"/>
              <w:jc w:val="left"/>
            </w:pPr>
            <w:r>
              <w:t xml:space="preserve">VAT @ 20%</w:t>
            </w:r>
          </w:p>
        </w:tc>
        <w:tc>
          <w:tcPr/>
          <w:p>
            <w:pPr>
              <w:pStyle w:val="Compact"/>
              <w:jc w:val="left"/>
            </w:pPr>
            <w:r>
              <w:t xml:space="preserve">£19,260.00</w:t>
            </w:r>
          </w:p>
        </w:tc>
      </w:tr>
      <w:tr>
        <w:tc>
          <w:tcPr>
            <w:gridSpan w:val="4"/>
          </w:tcPr>
          <w:p>
            <w:pPr>
              <w:pStyle w:val="Compact"/>
              <w:jc w:val="left"/>
            </w:pPr>
            <w:r>
              <w:rPr>
                <w:bCs/>
                <w:b/>
              </w:rPr>
              <w:t xml:space="preserve">Grand Total (GBP)</w:t>
            </w:r>
          </w:p>
        </w:tc>
        <w:tc>
          <w:tcPr/>
          <w:p>
            <w:pPr>
              <w:pStyle w:val="Compact"/>
              <w:jc w:val="left"/>
            </w:pPr>
            <w:r>
              <w:rPr>
                <w:bCs/>
                <w:b/>
              </w:rPr>
              <w:t xml:space="preserve">£115,560.00</w:t>
            </w:r>
          </w:p>
        </w:tc>
      </w:tr>
    </w:tbl>
    <w:p>
      <w:pPr>
        <w:pStyle w:val="BodyText"/>
      </w:pPr>
      <w:r>
        <w:t xml:space="preserve">Terms and Conditions</w:t>
      </w:r>
    </w:p>
    <w:p>
      <w:pPr>
        <w:pStyle w:val="BodyText"/>
      </w:pPr>
      <w:r>
        <w:rPr>
          <w:bCs/>
          <w:b/>
        </w:rPr>
        <w:t xml:space="preserve">1. Scope of Engagement:</w:t>
      </w:r>
      <w:r>
        <w:t xml:space="preserve"> </w:t>
      </w:r>
      <w:r>
        <w:t xml:space="preserve">This</w:t>
      </w:r>
      <w:r>
        <w:t xml:space="preserve"> </w:t>
      </w:r>
      <w:r>
        <w:t xml:space="preserve">Purchase Order</w:t>
      </w:r>
      <w:r>
        <w:t xml:space="preserve"> </w:t>
      </w:r>
      <w:r>
        <w:t xml:space="preserve">authorises the procurement of professional services for the role of</w:t>
      </w:r>
      <w:r>
        <w:t xml:space="preserve"> </w:t>
      </w:r>
      <w:r>
        <w:t xml:space="preserve">Software Engineer</w:t>
      </w:r>
      <w:r>
        <w:t xml:space="preserve">. The appointed</w:t>
      </w:r>
      <w:r>
        <w:t xml:space="preserve"> </w:t>
      </w:r>
      <w:r>
        <w:t xml:space="preserve">Software Engineer</w:t>
      </w:r>
      <w:r>
        <w:t xml:space="preserve"> </w:t>
      </w:r>
      <w:r>
        <w:t xml:space="preserve">shall report directly to the Director of Engineering at Meridian Digital Solutions Ltd. and shall perform all duties from the buyer's office located in</w:t>
      </w:r>
      <w:r>
        <w:t xml:space="preserve"> </w:t>
      </w:r>
      <w:r>
        <w:t xml:space="preserve">United Kingdom London</w:t>
      </w:r>
      <w:r>
        <w:t xml:space="preserve">. The contract term shall be twelve (12) months commencing on 1 September 2025, with an option to extend by mutual written agreement.</w:t>
      </w:r>
    </w:p>
    <w:p>
      <w:pPr>
        <w:pStyle w:val="BodyText"/>
      </w:pPr>
      <w:r>
        <w:rPr>
          <w:bCs/>
          <w:b/>
        </w:rPr>
        <w:t xml:space="preserve">2. Payment Terms:</w:t>
      </w:r>
      <w:r>
        <w:t xml:space="preserve"> </w:t>
      </w:r>
      <w:r>
        <w:t xml:space="preserve">Payment for this</w:t>
      </w:r>
      <w:r>
        <w:t xml:space="preserve"> </w:t>
      </w:r>
      <w:r>
        <w:t xml:space="preserve">Purchase Order</w:t>
      </w:r>
      <w:r>
        <w:t xml:space="preserve"> </w:t>
      </w:r>
      <w:r>
        <w:t xml:space="preserve">shall be made on a monthly basis in arrears, within thirty (30) days of receipt of a valid invoice from Apex Talent Partners Ltd. All payments shall be made via BACS transfer to the supplier's designated bank account in the United Kingdom. Late payments shall attract interest at a rate of 4% above the Bank of England base rate, in accordance with the Late Payment of Commercial Debts (Interest) Act 1998.</w:t>
      </w:r>
    </w:p>
    <w:p>
      <w:pPr>
        <w:pStyle w:val="BodyText"/>
      </w:pPr>
      <w:r>
        <w:rPr>
          <w:bCs/>
          <w:b/>
        </w:rPr>
        <w:t xml:space="preserve">3. Location and Working Arrangements:</w:t>
      </w:r>
      <w:r>
        <w:t xml:space="preserve"> </w:t>
      </w:r>
      <w:r>
        <w:t xml:space="preserve">The</w:t>
      </w:r>
      <w:r>
        <w:t xml:space="preserve"> </w:t>
      </w:r>
      <w:r>
        <w:t xml:space="preserve">Software Engineer</w:t>
      </w:r>
      <w:r>
        <w:t xml:space="preserve"> </w:t>
      </w:r>
      <w:r>
        <w:t xml:space="preserve">shall be required to work from the buyer's premises at 42 Finsbury Square, London EC2A 1AH,</w:t>
      </w:r>
      <w:r>
        <w:t xml:space="preserve"> </w:t>
      </w:r>
      <w:r>
        <w:t xml:space="preserve">United Kingdom London</w:t>
      </w:r>
      <w:r>
        <w:t xml:space="preserve">, for a minimum of four (4) days per week. Remote working for one (1) day per week may be permitted at the sole discretion of the buyer's management. All work shall be performed in compliance with applicable United Kingdom employment law and the specific regulations governing professional services in</w:t>
      </w:r>
      <w:r>
        <w:t xml:space="preserve"> </w:t>
      </w:r>
      <w:r>
        <w:t xml:space="preserve">United Kingdom London</w:t>
      </w:r>
      <w:r>
        <w:t xml:space="preserve">.</w:t>
      </w:r>
    </w:p>
    <w:p>
      <w:pPr>
        <w:pStyle w:val="BodyText"/>
      </w:pPr>
      <w:r>
        <w:rPr>
          <w:bCs/>
          <w:b/>
        </w:rPr>
        <w:t xml:space="preserve">4. Intellectual Property:</w:t>
      </w:r>
      <w:r>
        <w:t xml:space="preserve"> </w:t>
      </w:r>
      <w:r>
        <w:t xml:space="preserve">All work product, code, documentation, designs, and deliverables created by the</w:t>
      </w:r>
      <w:r>
        <w:t xml:space="preserve"> </w:t>
      </w:r>
      <w:r>
        <w:t xml:space="preserve">Software Engineer</w:t>
      </w:r>
      <w:r>
        <w:t xml:space="preserve"> </w:t>
      </w:r>
      <w:r>
        <w:t xml:space="preserve">in the course of this engagement shall be the sole and exclusive property of Meridian Digital Solutions Ltd. The</w:t>
      </w:r>
      <w:r>
        <w:t xml:space="preserve"> </w:t>
      </w:r>
      <w:r>
        <w:t xml:space="preserve">Software Engineer</w:t>
      </w:r>
      <w:r>
        <w:t xml:space="preserve"> </w:t>
      </w:r>
      <w:r>
        <w:t xml:space="preserve">hereby assigns all intellectual property rights arising from the performance of duties under this</w:t>
      </w:r>
      <w:r>
        <w:t xml:space="preserve"> </w:t>
      </w:r>
      <w:r>
        <w:t xml:space="preserve">Purchase Order</w:t>
      </w:r>
      <w:r>
        <w:t xml:space="preserve"> </w:t>
      </w:r>
      <w:r>
        <w:t xml:space="preserve">to the buyer.</w:t>
      </w:r>
    </w:p>
    <w:p>
      <w:pPr>
        <w:pStyle w:val="BodyText"/>
      </w:pPr>
      <w:r>
        <w:rPr>
          <w:bCs/>
          <w:b/>
        </w:rPr>
        <w:t xml:space="preserve">5. Confidentiality and Data Protection:</w:t>
      </w:r>
      <w:r>
        <w:t xml:space="preserve"> </w:t>
      </w:r>
      <w:r>
        <w:t xml:space="preserve">The</w:t>
      </w:r>
      <w:r>
        <w:t xml:space="preserve"> </w:t>
      </w:r>
      <w:r>
        <w:t xml:space="preserve">Software Engineer</w:t>
      </w:r>
      <w:r>
        <w:t xml:space="preserve"> </w:t>
      </w:r>
      <w:r>
        <w:t xml:space="preserve">shall be bound by strict confidentiality obligations in accordance with the UK General Data Protection Regulation (UK GDPR) and the Data Protection Act 2018. All sensitive information pertaining to the buyer's systems, clients, and operations in</w:t>
      </w:r>
      <w:r>
        <w:t xml:space="preserve"> </w:t>
      </w:r>
      <w:r>
        <w:t xml:space="preserve">United Kingdom London</w:t>
      </w:r>
      <w:r>
        <w:t xml:space="preserve"> </w:t>
      </w:r>
      <w:r>
        <w:t xml:space="preserve">shall be treated as confidential and shall not be disclosed to any third party without prior written consent.</w:t>
      </w:r>
    </w:p>
    <w:p>
      <w:pPr>
        <w:pStyle w:val="BodyText"/>
      </w:pPr>
      <w:r>
        <w:rPr>
          <w:bCs/>
          <w:b/>
        </w:rPr>
        <w:t xml:space="preserve">6. Termination:</w:t>
      </w:r>
      <w:r>
        <w:t xml:space="preserve"> </w:t>
      </w:r>
      <w:r>
        <w:t xml:space="preserve">Either party may terminate this</w:t>
      </w:r>
      <w:r>
        <w:t xml:space="preserve"> </w:t>
      </w:r>
      <w:r>
        <w:t xml:space="preserve">Purchase Order</w:t>
      </w:r>
      <w:r>
        <w:t xml:space="preserve"> </w:t>
      </w:r>
      <w:r>
        <w:t xml:space="preserve">by providing thirty (30) days' written notice. In the event of material breach, termination may be effected immediately upon written notice. Upon termination, the</w:t>
      </w:r>
      <w:r>
        <w:t xml:space="preserve"> </w:t>
      </w:r>
      <w:r>
        <w:t xml:space="preserve">Software Engineer</w:t>
      </w:r>
      <w:r>
        <w:t xml:space="preserve"> </w:t>
      </w:r>
      <w:r>
        <w:t xml:space="preserve">shall return all company property, access credentials, and documentation to the buyer's</w:t>
      </w:r>
      <w:r>
        <w:t xml:space="preserve"> </w:t>
      </w:r>
      <w:r>
        <w:t xml:space="preserve">United Kingdom London</w:t>
      </w:r>
      <w:r>
        <w:t xml:space="preserve"> </w:t>
      </w:r>
      <w:r>
        <w:t xml:space="preserve">office.</w:t>
      </w:r>
    </w:p>
    <w:p>
      <w:pPr>
        <w:pStyle w:val="BodyText"/>
      </w:pPr>
      <w:r>
        <w:rPr>
          <w:bCs/>
          <w:b/>
        </w:rPr>
        <w:t xml:space="preserve">7. Governing Law:</w:t>
      </w:r>
      <w:r>
        <w:t xml:space="preserve"> </w:t>
      </w:r>
      <w:r>
        <w:t xml:space="preserve">This</w:t>
      </w:r>
      <w:r>
        <w:t xml:space="preserve"> </w:t>
      </w:r>
      <w:r>
        <w:t xml:space="preserve">Purchase Order</w:t>
      </w:r>
      <w:r>
        <w:t xml:space="preserve"> </w:t>
      </w:r>
      <w:r>
        <w:t xml:space="preserve">and any disputes arising therefrom shall be governed by and construed in accordance with the laws of England and Wales. Any disputes shall be subject to the exclusive jurisdiction of the courts of</w:t>
      </w:r>
      <w:r>
        <w:t xml:space="preserve"> </w:t>
      </w:r>
      <w:r>
        <w:t xml:space="preserve">United Kingdom London</w:t>
      </w:r>
      <w:r>
        <w:t xml:space="preserve">.</w:t>
      </w:r>
    </w:p>
    <w:p>
      <w:pPr>
        <w:pStyle w:val="BodyText"/>
      </w:pPr>
      <w:r>
        <w:rPr>
          <w:bCs/>
          <w:b/>
        </w:rPr>
        <w:t xml:space="preserve">8. Insurance and Indemnity:</w:t>
      </w:r>
      <w:r>
        <w:t xml:space="preserve"> </w:t>
      </w:r>
      <w:r>
        <w:t xml:space="preserve">The supplier shall maintain adequate professional indemnity insurance and public liability insurance throughout the term of this</w:t>
      </w:r>
      <w:r>
        <w:t xml:space="preserve"> </w:t>
      </w:r>
      <w:r>
        <w:t xml:space="preserve">Purchase Order</w:t>
      </w:r>
      <w:r>
        <w:t xml:space="preserve">. The supplier shall indemnify the buyer against any claims, losses, or damages arising from the negligence or default of the</w:t>
      </w:r>
      <w:r>
        <w:t xml:space="preserve"> </w:t>
      </w:r>
      <w:r>
        <w:t xml:space="preserve">Software Engineer</w:t>
      </w:r>
      <w:r>
        <w:t xml:space="preserve"> </w:t>
      </w:r>
      <w:r>
        <w:t xml:space="preserve">or the supplier's personnel.</w:t>
      </w:r>
    </w:p>
    <w:p>
      <w:pPr>
        <w:pStyle w:val="BodyText"/>
      </w:pPr>
      <w:r>
        <w:rPr>
          <w:bCs/>
          <w:b/>
        </w:rPr>
        <w:t xml:space="preserve">Authorised by (Buyer):</w:t>
      </w:r>
    </w:p>
    <w:p>
      <w:pPr>
        <w:pStyle w:val="BodyText"/>
      </w:pPr>
      <w:r>
        <w:t xml:space="preserve">James R. Thornton</w:t>
      </w:r>
      <w:r>
        <w:br/>
      </w:r>
      <w:r>
        <w:t xml:space="preserve">Chief Financial Officer</w:t>
      </w:r>
      <w:r>
        <w:br/>
      </w:r>
      <w:r>
        <w:t xml:space="preserve">Meridian Digital Solutions Ltd.</w:t>
      </w:r>
      <w:r>
        <w:br/>
      </w:r>
      <w:r>
        <w:t xml:space="preserve">Date: _______________</w:t>
      </w:r>
    </w:p>
    <w:p>
      <w:pPr>
        <w:pStyle w:val="BodyText"/>
      </w:pPr>
      <w:r>
        <w:rPr>
          <w:bCs/>
          <w:b/>
        </w:rPr>
        <w:t xml:space="preserve">Accepted by (Supplier):</w:t>
      </w:r>
    </w:p>
    <w:p>
      <w:pPr>
        <w:pStyle w:val="BodyText"/>
      </w:pPr>
      <w:r>
        <w:t xml:space="preserve">Eleanor Whitfield</w:t>
      </w:r>
      <w:r>
        <w:br/>
      </w:r>
      <w:r>
        <w:t xml:space="preserve">Head of Technical Recruitment</w:t>
      </w:r>
      <w:r>
        <w:br/>
      </w:r>
      <w:r>
        <w:t xml:space="preserve">Apex Talent Partners Ltd.</w:t>
      </w:r>
      <w:r>
        <w:br/>
      </w:r>
      <w:r>
        <w:t xml:space="preserve">Date: _______________</w:t>
      </w:r>
    </w:p>
    <w:p>
      <w:pPr>
        <w:pStyle w:val="BodyText"/>
      </w:pPr>
      <w:r>
        <w:t xml:space="preserve">This</w:t>
      </w:r>
      <w:r>
        <w:t xml:space="preserve"> </w:t>
      </w:r>
      <w:r>
        <w:t xml:space="preserve">Purchase Order</w:t>
      </w:r>
      <w:r>
        <w:t xml:space="preserve"> </w:t>
      </w:r>
      <w:r>
        <w:t xml:space="preserve">(Ref: PO-2025-UKL-SE-0047) is issued by Meridian Digital Solutions Ltd., registered in England and Wales, Company No. 09876543, with its registered office at 42 Finsbury Square, London EC2A 1AH,</w:t>
      </w:r>
      <w:r>
        <w:t xml:space="preserve"> </w:t>
      </w:r>
      <w:r>
        <w:t xml:space="preserve">United Kingdom London</w:t>
      </w:r>
      <w:r>
        <w:t xml:space="preserve">. This document constitutes a binding procurement instrument for the engagement of a</w:t>
      </w:r>
      <w:r>
        <w:t xml:space="preserve"> </w:t>
      </w:r>
      <w:r>
        <w:t xml:space="preserve">Software Engineer</w:t>
      </w:r>
      <w:r>
        <w:t xml:space="preserve"> </w:t>
      </w:r>
      <w:r>
        <w:t xml:space="preserve">professional service. All references to</w:t>
      </w:r>
      <w:r>
        <w:t xml:space="preserve"> </w:t>
      </w:r>
      <w:r>
        <w:t xml:space="preserve">United Kingdom London</w:t>
      </w:r>
      <w:r>
        <w:t xml:space="preserve"> </w:t>
      </w:r>
      <w:r>
        <w:t xml:space="preserve">within this document refer to the City of London and the Greater London metropolitan area for the purposes of jurisdiction, taxation, and operational base.</w:t>
      </w:r>
    </w:p>
    <w:p>
      <w:pPr>
        <w:pStyle w:val="BodyText"/>
      </w:pPr>
      <w:r>
        <w:t xml:space="preserve">Document generated: 14 June 2025 | Version 1.0 | Classification: Commercial in Confidence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Software Engineer - United Kingdom London</dc:title>
  <dc:creator/>
  <dc:language>en</dc:language>
  <cp:keywords/>
  <dcterms:created xsi:type="dcterms:W3CDTF">2026-10-10T06:39:34Z</dcterms:created>
  <dcterms:modified xsi:type="dcterms:W3CDTF">2026-10-10T06:39:34Z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