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Procurement of Special Education Teacher Services — Australia Brisbane Region</w:t>
      </w:r>
    </w:p>
    <w:bookmarkEnd w:id="20"/>
    <w:p>
      <w:pPr>
        <w:pStyle w:val="BodyText"/>
      </w:pPr>
      <w:r>
        <w:rPr>
          <w:bCs/>
          <w:b/>
        </w:rPr>
        <w:t xml:space="preserve">Purchase Order No.:</w:t>
      </w:r>
      <w:r>
        <w:t xml:space="preserve"> </w:t>
      </w:r>
      <w:r>
        <w:t xml:space="preserve">PO-2025-BNE-SE-0472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August 2025</w:t>
      </w:r>
    </w:p>
    <w:p>
      <w:pPr>
        <w:pStyle w:val="BodyText"/>
      </w:pPr>
      <w:r>
        <w:rPr>
          <w:bCs/>
          <w:b/>
        </w:rPr>
        <w:t xml:space="preserve">Valid Until:</w:t>
      </w:r>
      <w:r>
        <w:t xml:space="preserve"> </w:t>
      </w:r>
      <w:r>
        <w:t xml:space="preserve">31 July 2025</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Brisbane Metropolitan Education Services Authority</w:t>
            </w:r>
          </w:p>
        </w:tc>
        <w:tc>
          <w:tcPr/>
          <w:p>
            <w:pPr>
              <w:pStyle w:val="Compact"/>
              <w:jc w:val="left"/>
            </w:pPr>
            <w:r>
              <w:rPr>
                <w:bCs/>
                <w:b/>
              </w:rPr>
              <w:t xml:space="preserve">ABN:</w:t>
            </w:r>
            <w:r>
              <w:t xml:space="preserve"> </w:t>
            </w:r>
            <w:r>
              <w:t xml:space="preserve">52 847 391 026</w:t>
            </w:r>
          </w:p>
        </w:tc>
      </w:tr>
      <w:tr>
        <w:tc>
          <w:tcPr/>
          <w:p>
            <w:pPr>
              <w:pStyle w:val="Compact"/>
              <w:jc w:val="left"/>
            </w:pPr>
            <w:r>
              <w:rPr>
                <w:bCs/>
                <w:b/>
              </w:rPr>
              <w:t xml:space="preserve">Address:</w:t>
            </w:r>
            <w:r>
              <w:t xml:space="preserve"> </w:t>
            </w:r>
            <w:r>
              <w:t xml:space="preserve">Level 4, 120 Creek Street, Brisbane City QLD 4000, Australia</w:t>
            </w:r>
          </w:p>
        </w:tc>
        <w:tc>
          <w:tcPr/>
          <w:p>
            <w:pPr>
              <w:pStyle w:val="Compact"/>
              <w:jc w:val="left"/>
            </w:pPr>
            <w:r>
              <w:rPr>
                <w:bCs/>
                <w:b/>
              </w:rPr>
              <w:t xml:space="preserve">Contact:</w:t>
            </w:r>
            <w:r>
              <w:t xml:space="preserve"> </w:t>
            </w:r>
            <w:r>
              <w:t xml:space="preserve">Procurement Division, Tel: (07) 3210 4455</w:t>
            </w:r>
          </w:p>
        </w:tc>
      </w:tr>
      <w:tr>
        <w:tc>
          <w:tcPr/>
          <w:p>
            <w:pPr>
              <w:pStyle w:val="Compact"/>
              <w:jc w:val="left"/>
            </w:pPr>
            <w:r>
              <w:rPr>
                <w:bCs/>
                <w:b/>
              </w:rPr>
              <w:t xml:space="preserve">Email:</w:t>
            </w:r>
            <w:r>
              <w:t xml:space="preserve"> </w:t>
            </w:r>
            <w:r>
              <w:t xml:space="preserve">procurement@brisbaneedu.qld.gov.au</w:t>
            </w:r>
          </w:p>
        </w:tc>
        <w:tc>
          <w:tcPr/>
          <w:p>
            <w:pPr>
              <w:pStyle w:val="Compact"/>
              <w:jc w:val="left"/>
            </w:pPr>
            <w:r>
              <w:rPr>
                <w:bCs/>
                <w:b/>
              </w:rPr>
              <w:t xml:space="preserve">Authorised Officer:</w:t>
            </w:r>
            <w:r>
              <w:t xml:space="preserve"> </w:t>
            </w:r>
            <w:r>
              <w:t xml:space="preserve">Ms. Catherine Whitfield, Director of Human Resources</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Queensland Inclusive Education Partners Pty Ltd</w:t>
            </w:r>
          </w:p>
        </w:tc>
        <w:tc>
          <w:tcPr/>
          <w:p>
            <w:pPr>
              <w:pStyle w:val="Compact"/>
              <w:jc w:val="left"/>
            </w:pPr>
            <w:r>
              <w:rPr>
                <w:bCs/>
                <w:b/>
              </w:rPr>
              <w:t xml:space="preserve">ABN:</w:t>
            </w:r>
            <w:r>
              <w:t xml:space="preserve"> </w:t>
            </w:r>
            <w:r>
              <w:t xml:space="preserve">61 203 887 445</w:t>
            </w:r>
          </w:p>
        </w:tc>
      </w:tr>
      <w:tr>
        <w:tc>
          <w:tcPr/>
          <w:p>
            <w:pPr>
              <w:pStyle w:val="Compact"/>
              <w:jc w:val="left"/>
            </w:pPr>
            <w:r>
              <w:rPr>
                <w:bCs/>
                <w:b/>
              </w:rPr>
              <w:t xml:space="preserve">Address:</w:t>
            </w:r>
            <w:r>
              <w:t xml:space="preserve"> </w:t>
            </w:r>
            <w:r>
              <w:t xml:space="preserve">Unit 7, 45 Anzac Parade, Hamilton QLD 4007, Australia Brisbane</w:t>
            </w:r>
          </w:p>
        </w:tc>
        <w:tc>
          <w:tcPr/>
          <w:p>
            <w:pPr>
              <w:pStyle w:val="Compact"/>
              <w:jc w:val="left"/>
            </w:pPr>
            <w:r>
              <w:rPr>
                <w:bCs/>
                <w:b/>
              </w:rPr>
              <w:t xml:space="preserve">Contact:</w:t>
            </w:r>
            <w:r>
              <w:t xml:space="preserve"> </w:t>
            </w:r>
            <w:r>
              <w:t xml:space="preserve">Mr. David Okafor, Managing Director, Tel: (07) 3891 2200</w:t>
            </w:r>
          </w:p>
        </w:tc>
      </w:tr>
      <w:tr>
        <w:tc>
          <w:tcPr/>
          <w:p>
            <w:pPr>
              <w:pStyle w:val="Compact"/>
              <w:jc w:val="left"/>
            </w:pPr>
            <w:r>
              <w:rPr>
                <w:bCs/>
                <w:b/>
              </w:rPr>
              <w:t xml:space="preserve">Email:</w:t>
            </w:r>
            <w:r>
              <w:t xml:space="preserve"> </w:t>
            </w:r>
            <w:r>
              <w:t xml:space="preserve">contracts@qiep.com.au</w:t>
            </w:r>
          </w:p>
        </w:tc>
        <w:tc>
          <w:tcPr/>
          <w:p>
            <w:pPr>
              <w:pStyle w:val="Compact"/>
              <w:jc w:val="left"/>
            </w:pPr>
            <w:r>
              <w:rPr>
                <w:bCs/>
                <w:b/>
              </w:rPr>
              <w:t xml:space="preserve">ACN:</w:t>
            </w:r>
            <w:r>
              <w:t xml:space="preserve"> </w:t>
            </w:r>
            <w:r>
              <w:t xml:space="preserve">612 038 874</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for the engagement of a qualified</w:t>
      </w:r>
      <w:r>
        <w:t xml:space="preserve"> </w:t>
      </w:r>
      <w:r>
        <w:t xml:space="preserve">Special Education Teacher</w:t>
      </w:r>
      <w:r>
        <w:t xml:space="preserve"> </w:t>
      </w:r>
      <w:r>
        <w:t xml:space="preserve">to provide dedicated instructional and support services within the Australia Brisbane metropolitan school district. The services described below are subject to the terms and conditions outlined in Section 6 of this Purchase Order and must comply with all applicable Queensland and Australian education legislation, including the</w:t>
      </w:r>
      <w:r>
        <w:t xml:space="preserve"> </w:t>
      </w:r>
      <w:r>
        <w:rPr>
          <w:iCs/>
          <w:i/>
        </w:rPr>
        <w:t xml:space="preserve">Education Act 2013 (Qld)</w:t>
      </w:r>
      <w:r>
        <w:t xml:space="preserve"> </w:t>
      </w:r>
      <w:r>
        <w:t xml:space="preserve">and the</w:t>
      </w:r>
      <w:r>
        <w:t xml:space="preserve"> </w:t>
      </w:r>
      <w:r>
        <w:rPr>
          <w:iCs/>
          <w:i/>
        </w:rPr>
        <w:t xml:space="preserve">Disability Discrimination Act 1992 (Cth)</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Engagement of a fully accredited Special Education Teacher (minimum 4-year Bachelor of Education with Special Education major, QCT-registered) for a full-time position (38 hours per week) at Brisbane City Inclusive Learning Centre, 88 George Street, Brisbane QLD 4000.</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98,400.00</w:t>
            </w:r>
          </w:p>
        </w:tc>
        <w:tc>
          <w:tcPr/>
          <w:p>
            <w:pPr>
              <w:pStyle w:val="Compact"/>
              <w:jc w:val="left"/>
            </w:pPr>
            <w:r>
              <w:t xml:space="preserve">98,400.00</w:t>
            </w:r>
          </w:p>
        </w:tc>
      </w:tr>
      <w:tr>
        <w:tc>
          <w:tcPr/>
          <w:p>
            <w:pPr>
              <w:pStyle w:val="Compact"/>
              <w:jc w:val="left"/>
            </w:pPr>
            <w:r>
              <w:t xml:space="preserve">02</w:t>
            </w:r>
          </w:p>
        </w:tc>
        <w:tc>
          <w:tcPr/>
          <w:p>
            <w:pPr>
              <w:pStyle w:val="Compact"/>
              <w:jc w:val="left"/>
            </w:pPr>
            <w:r>
              <w:t xml:space="preserve">Provision of individualised education planning (IEP) development and ongoing review for up to 25 students with diverse learning needs, including but not limited to autism spectrum disorder, intellectual disability, dyslexia, and sensory impairments, in accordance with Australia Brisbane Department of Education guidelines.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2,150.00</w:t>
            </w:r>
          </w:p>
        </w:tc>
        <w:tc>
          <w:tcPr/>
          <w:p>
            <w:pPr>
              <w:pStyle w:val="Compact"/>
              <w:jc w:val="left"/>
            </w:pPr>
            <w:r>
              <w:t xml:space="preserve">25,800.00</w:t>
            </w:r>
          </w:p>
        </w:tc>
      </w:tr>
      <w:tr>
        <w:tc>
          <w:tcPr/>
          <w:p>
            <w:pPr>
              <w:pStyle w:val="Compact"/>
              <w:jc w:val="left"/>
            </w:pPr>
            <w:r>
              <w:t xml:space="preserve">03</w:t>
            </w:r>
          </w:p>
        </w:tc>
        <w:tc>
          <w:tcPr/>
          <w:p>
            <w:pPr>
              <w:pStyle w:val="Compact"/>
              <w:jc w:val="left"/>
            </w:pPr>
            <w:r>
              <w:t xml:space="preserve">Delivery of specialised therapeutic and pedagogical training workshops for general classroom staff (minimum 4 sessions per term) to promote inclusive practice across the Australia Brisbane school network.</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Provision of assistive technology assessment, recommendation, and integration support for students requiring adaptive learning tools within the Special Education Teacher's caseload.</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Parent and carer consultation services, including quarterly progress reviews, home-visit support (up to 2 per term), and liaison with external allied health professionals in the Australia Brisbane region.</w:t>
            </w:r>
          </w:p>
        </w:tc>
        <w:tc>
          <w:tcPr/>
          <w:p>
            <w:pPr>
              <w:pStyle w:val="Compact"/>
              <w:jc w:val="left"/>
            </w:pPr>
            <w:r>
              <w:t xml:space="preserve">4</w:t>
            </w:r>
          </w:p>
        </w:tc>
        <w:tc>
          <w:tcPr/>
          <w:p>
            <w:pPr>
              <w:pStyle w:val="Compact"/>
              <w:jc w:val="left"/>
            </w:pPr>
            <w:r>
              <w:t xml:space="preserve">Terms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Supervisory and mentoring support from a Senior Special Education Consultant (minimum 2 hours per fortnight) to ensure quality assurance of the Special Education Teacher's practice.</w:t>
            </w:r>
          </w:p>
        </w:tc>
        <w:tc>
          <w:tcPr/>
          <w:p>
            <w:pPr>
              <w:pStyle w:val="Compact"/>
              <w:jc w:val="left"/>
            </w:pPr>
            <w:r>
              <w:t xml:space="preserve">26</w:t>
            </w:r>
          </w:p>
        </w:tc>
        <w:tc>
          <w:tcPr/>
          <w:p>
            <w:pPr>
              <w:pStyle w:val="Compact"/>
              <w:jc w:val="left"/>
            </w:pPr>
            <w:r>
              <w:t xml:space="preserve">Sessions</w:t>
            </w:r>
          </w:p>
        </w:tc>
        <w:tc>
          <w:tcPr/>
          <w:p>
            <w:pPr>
              <w:pStyle w:val="Compact"/>
              <w:jc w:val="left"/>
            </w:pPr>
            <w:r>
              <w:t xml:space="preserve">180.00</w:t>
            </w:r>
          </w:p>
        </w:tc>
        <w:tc>
          <w:tcPr/>
          <w:p>
            <w:pPr>
              <w:pStyle w:val="Compact"/>
              <w:jc w:val="left"/>
            </w:pPr>
            <w:r>
              <w:t xml:space="preserve">4,680.00</w:t>
            </w:r>
          </w:p>
        </w:tc>
      </w:tr>
      <w:tr>
        <w:tc>
          <w:tcPr>
            <w:gridSpan w:val="5"/>
          </w:tcPr>
          <w:p>
            <w:pPr>
              <w:pStyle w:val="Compact"/>
              <w:jc w:val="left"/>
            </w:pPr>
            <w:r>
              <w:t xml:space="preserve">TOTAL CONTRACT VALUE (AUD, inclusive of GST)</w:t>
            </w:r>
          </w:p>
        </w:tc>
        <w:tc>
          <w:tcPr/>
          <w:p>
            <w:pPr>
              <w:pStyle w:val="Compact"/>
              <w:jc w:val="left"/>
            </w:pPr>
            <w:r>
              <w:t xml:space="preserve">150,380.00</w:t>
            </w:r>
          </w:p>
        </w:tc>
      </w:tr>
    </w:tbl>
    <w:bookmarkEnd w:id="23"/>
    <w:bookmarkStart w:id="24" w:name="delivery-and-commencement-details"/>
    <w:p>
      <w:pPr>
        <w:pStyle w:val="Heading2"/>
      </w:pPr>
      <w:r>
        <w:t xml:space="preserve">4. Delivery and Commencement Details</w:t>
      </w:r>
    </w:p>
    <w:p>
      <w:pPr>
        <w:pStyle w:val="FirstParagraph"/>
      </w:pPr>
      <w:r>
        <w:t xml:space="preserve">The Special Education Teacher shall commence duties no later than</w:t>
      </w:r>
      <w:r>
        <w:t xml:space="preserve"> </w:t>
      </w:r>
      <w:r>
        <w:rPr>
          <w:bCs/>
          <w:b/>
        </w:rPr>
        <w:t xml:space="preserve">Monday, 01 August 2025</w:t>
      </w:r>
      <w:r>
        <w:t xml:space="preserve">, at the Brisbane City Inclusive Learning Centre located at 88 George Street, Brisbane, Queensland 4000, Australia. The contract term is for a period of</w:t>
      </w:r>
      <w:r>
        <w:t xml:space="preserve"> </w:t>
      </w:r>
      <w:r>
        <w:rPr>
          <w:bCs/>
          <w:b/>
        </w:rPr>
        <w:t xml:space="preserve">twelve (12) months</w:t>
      </w:r>
      <w:r>
        <w:t xml:space="preserve">, with the option to extend for an additional twelve (12) months subject to mutual written agreement and satisfactory performance review. All services must be delivered within the Australia Brisbane metropolitan area unless prior written approval is granted by the Purchasing Entity for off-site professional development activities.</w:t>
      </w:r>
    </w:p>
    <w:bookmarkEnd w:id="24"/>
    <w:bookmarkStart w:id="25" w:name="payment-terms"/>
    <w:p>
      <w:pPr>
        <w:pStyle w:val="Heading2"/>
      </w:pPr>
      <w:r>
        <w:t xml:space="preserve">5. Payment Terms</w:t>
      </w:r>
    </w:p>
    <w:p>
      <w:pPr>
        <w:pStyle w:val="FirstParagraph"/>
      </w:pPr>
      <w:r>
        <w:t xml:space="preserve">Payment shall be made in accordance with the following schedule, all amounts denominated in Australian Dollars (AUD):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(AUD)</w:t>
            </w:r>
          </w:p>
        </w:tc>
      </w:tr>
      <w:tr>
        <w:tc>
          <w:tcPr/>
          <w:p>
            <w:pPr>
              <w:pStyle w:val="Compact"/>
              <w:jc w:val="left"/>
            </w:pPr>
            <w:r>
              <w:t xml:space="preserve">Commencement payment (upon verified start of duties)</w:t>
            </w:r>
          </w:p>
        </w:tc>
        <w:tc>
          <w:tcPr/>
          <w:p>
            <w:pPr>
              <w:pStyle w:val="Compact"/>
              <w:jc w:val="left"/>
            </w:pPr>
            <w:r>
              <w:t xml:space="preserve">05 August 2025</w:t>
            </w:r>
          </w:p>
        </w:tc>
        <w:tc>
          <w:tcPr/>
          <w:p>
            <w:pPr>
              <w:pStyle w:val="Compact"/>
              <w:jc w:val="left"/>
            </w:pPr>
            <w:r>
              <w:t xml:space="preserve">37,595.00</w:t>
            </w:r>
          </w:p>
        </w:tc>
      </w:tr>
      <w:tr>
        <w:tc>
          <w:tcPr/>
          <w:p>
            <w:pPr>
              <w:pStyle w:val="Compact"/>
              <w:jc w:val="left"/>
            </w:pPr>
            <w:r>
              <w:t xml:space="preserve">Quarterly progress payment (Term 1 completion)</w:t>
            </w:r>
          </w:p>
        </w:tc>
        <w:tc>
          <w:tcPr/>
          <w:p>
            <w:pPr>
              <w:pStyle w:val="Compact"/>
              <w:jc w:val="left"/>
            </w:pPr>
            <w:r>
              <w:t xml:space="preserve">30 October 2025</w:t>
            </w:r>
          </w:p>
        </w:tc>
        <w:tc>
          <w:tcPr/>
          <w:p>
            <w:pPr>
              <w:pStyle w:val="Compact"/>
              <w:jc w:val="left"/>
            </w:pPr>
            <w:r>
              <w:t xml:space="preserve">37,595.00</w:t>
            </w:r>
          </w:p>
        </w:tc>
      </w:tr>
      <w:tr>
        <w:tc>
          <w:tcPr/>
          <w:p>
            <w:pPr>
              <w:pStyle w:val="Compact"/>
              <w:jc w:val="left"/>
            </w:pPr>
            <w:r>
              <w:t xml:space="preserve">Quarterly progress payment (Term 2 completion)</w:t>
            </w:r>
          </w:p>
        </w:tc>
        <w:tc>
          <w:tcPr/>
          <w:p>
            <w:pPr>
              <w:pStyle w:val="Compact"/>
              <w:jc w:val="left"/>
            </w:pPr>
            <w:r>
              <w:t xml:space="preserve">31 January 2026</w:t>
            </w:r>
          </w:p>
        </w:tc>
        <w:tc>
          <w:tcPr/>
          <w:p>
            <w:pPr>
              <w:pStyle w:val="Compact"/>
              <w:jc w:val="left"/>
            </w:pPr>
            <w:r>
              <w:t xml:space="preserve">37,595.00</w:t>
            </w:r>
          </w:p>
        </w:tc>
      </w:tr>
      <w:tr>
        <w:tc>
          <w:tcPr/>
          <w:p>
            <w:pPr>
              <w:pStyle w:val="Compact"/>
              <w:jc w:val="left"/>
            </w:pPr>
            <w:r>
              <w:t xml:space="preserve">Final payment (Term 3 completion and contract close-out)</w:t>
            </w:r>
          </w:p>
        </w:tc>
        <w:tc>
          <w:tcPr/>
          <w:p>
            <w:pPr>
              <w:pStyle w:val="Compact"/>
              <w:jc w:val="left"/>
            </w:pPr>
            <w:r>
              <w:t xml:space="preserve">30 April 2026</w:t>
            </w:r>
          </w:p>
        </w:tc>
        <w:tc>
          <w:tcPr/>
          <w:p>
            <w:pPr>
              <w:pStyle w:val="Compact"/>
              <w:jc w:val="left"/>
            </w:pPr>
            <w:r>
              <w:t xml:space="preserve">37,595.00</w:t>
            </w:r>
          </w:p>
        </w:tc>
      </w:tr>
    </w:tbl>
    <w:p>
      <w:pPr>
        <w:pStyle w:val="BodyText"/>
      </w:pPr>
      <w:r>
        <w:t xml:space="preserve">All invoices must be submitted to the Brisbane Metropolitan Education Services Authority Procurement Division no later than the 25th of the month preceding the payment due date. Payment will be processed via electronic funds transfer (EFT) within thirty (30) calendar days of receipt of a valid tax invoice. Late payment shall attract interest at the rate prescribed under the</w:t>
      </w:r>
      <w:r>
        <w:t xml:space="preserve"> </w:t>
      </w:r>
      <w:r>
        <w:rPr>
          <w:iCs/>
          <w:i/>
        </w:rPr>
        <w:t xml:space="preserve">Interest on Late Payments Act 2003 (Qld)</w:t>
      </w:r>
      <w:r>
        <w:t xml:space="preserve">.</w:t>
      </w:r>
    </w:p>
    <w:bookmarkEnd w:id="25"/>
    <w:bookmarkStart w:id="26" w:name="terms-and-conditions"/>
    <w:p>
      <w:pPr>
        <w:pStyle w:val="Heading2"/>
      </w:pPr>
      <w:r>
        <w:t xml:space="preserve">6. Terms and Conditions</w:t>
      </w:r>
    </w:p>
    <w:p>
      <w:pPr>
        <w:numPr>
          <w:ilvl w:val="0"/>
          <w:numId w:val="1001"/>
        </w:numPr>
        <w:pStyle w:val="Compact"/>
      </w:pPr>
      <w:r>
        <w:rPr>
          <w:bCs/>
          <w:b/>
        </w:rPr>
        <w:t xml:space="preserve">Qualifications and Registration:</w:t>
      </w:r>
      <w:r>
        <w:t xml:space="preserve"> </w:t>
      </w:r>
      <w:r>
        <w:t xml:space="preserve">The Special Education Teacher engaged under this Purchase Order must hold a current Queensland College of Teachers (QCT) registration, a valid Working with Children Check (WWCC) issued by the Queensland Police Service, and a minimum of a Bachelor of Education (Special Education) or equivalent qualification recognised by the Australian Institute for Teaching and School Leadership (AITSL).</w:t>
      </w:r>
    </w:p>
    <w:p>
      <w:pPr>
        <w:numPr>
          <w:ilvl w:val="0"/>
          <w:numId w:val="1001"/>
        </w:numPr>
        <w:pStyle w:val="Compact"/>
      </w:pPr>
      <w:r>
        <w:rPr>
          <w:bCs/>
          <w:b/>
        </w:rPr>
        <w:t xml:space="preserve">Compliance with Legislation:</w:t>
      </w:r>
      <w:r>
        <w:t xml:space="preserve"> </w:t>
      </w:r>
      <w:r>
        <w:t xml:space="preserve">All services must be delivered in strict compliance with the</w:t>
      </w:r>
      <w:r>
        <w:t xml:space="preserve"> </w:t>
      </w:r>
      <w:r>
        <w:rPr>
          <w:iCs/>
          <w:i/>
        </w:rPr>
        <w:t xml:space="preserve">Education Act 2013 (Qld)</w:t>
      </w:r>
      <w:r>
        <w:t xml:space="preserve">, the</w:t>
      </w:r>
      <w:r>
        <w:t xml:space="preserve"> </w:t>
      </w:r>
      <w:r>
        <w:rPr>
          <w:iCs/>
          <w:i/>
        </w:rPr>
        <w:t xml:space="preserve">Disability Discrimination Act 1992 (Cth)</w:t>
      </w:r>
      <w:r>
        <w:t xml:space="preserve">, the</w:t>
      </w:r>
      <w:r>
        <w:t xml:space="preserve"> </w:t>
      </w:r>
      <w:r>
        <w:rPr>
          <w:iCs/>
          <w:i/>
        </w:rPr>
        <w:t xml:space="preserve">Children's Guardian Act 2000 (Qld)</w:t>
      </w:r>
      <w:r>
        <w:t xml:space="preserve">, and all Australia Brisbane Department of Education policies and directives in force at the time of service delivery.</w:t>
      </w:r>
    </w:p>
    <w:p>
      <w:pPr>
        <w:numPr>
          <w:ilvl w:val="0"/>
          <w:numId w:val="1001"/>
        </w:numPr>
        <w:pStyle w:val="Compact"/>
      </w:pPr>
      <w:r>
        <w:rPr>
          <w:bCs/>
          <w:b/>
        </w:rPr>
        <w:t xml:space="preserve">Confidentiality:</w:t>
      </w:r>
      <w:r>
        <w:t xml:space="preserve"> </w:t>
      </w:r>
      <w:r>
        <w:t xml:space="preserve">The Supplier and the Special Education Teacher shall maintain strict confidentiality regarding all student records, individualised education plans, and personal health information in accordance with the</w:t>
      </w:r>
      <w:r>
        <w:t xml:space="preserve"> </w:t>
      </w:r>
      <w:r>
        <w:rPr>
          <w:iCs/>
          <w:i/>
        </w:rPr>
        <w:t xml:space="preserve">Privacy Act 1988 (Cth)</w:t>
      </w:r>
      <w:r>
        <w:t xml:space="preserve"> </w:t>
      </w:r>
      <w:r>
        <w:t xml:space="preserve">and the</w:t>
      </w:r>
      <w:r>
        <w:t xml:space="preserve"> </w:t>
      </w:r>
      <w:r>
        <w:rPr>
          <w:iCs/>
          <w:i/>
        </w:rPr>
        <w:t xml:space="preserve">Information Privacy Act 2009 (Qld)</w:t>
      </w:r>
      <w:r>
        <w:t xml:space="preserve">.</w:t>
      </w:r>
    </w:p>
    <w:p>
      <w:pPr>
        <w:numPr>
          <w:ilvl w:val="0"/>
          <w:numId w:val="1001"/>
        </w:numPr>
        <w:pStyle w:val="Compact"/>
      </w:pPr>
      <w:r>
        <w:rPr>
          <w:bCs/>
          <w:b/>
        </w:rPr>
        <w:t xml:space="preserve">Insurance:</w:t>
      </w:r>
      <w:r>
        <w:t xml:space="preserve"> </w:t>
      </w:r>
      <w:r>
        <w:t xml:space="preserve">The Supplier must maintain, at its own cost, professional indemnity insurance of no less than AUD 10,000,000 per claim and public liability insurance of no less than AUD 20,000,000 for the duration of this Purchase Order. Certificates of insurance must be provided prior to commencement.</w:t>
      </w:r>
    </w:p>
    <w:p>
      <w:pPr>
        <w:numPr>
          <w:ilvl w:val="0"/>
          <w:numId w:val="1001"/>
        </w:numPr>
        <w:pStyle w:val="Compact"/>
      </w:pPr>
      <w:r>
        <w:rPr>
          <w:bCs/>
          <w:b/>
        </w:rPr>
        <w:t xml:space="preserve">Performance Standards:</w:t>
      </w:r>
      <w:r>
        <w:t xml:space="preserve"> </w:t>
      </w:r>
      <w:r>
        <w:t xml:space="preserve">The Special Education Teacher shall be subject to quarterly performance reviews conducted by the Purchasing Entity. Failure to meet agreed performance benchmarks for two consecutive review periods shall constitute grounds for termination of this Purchase Order with thirty (30) days' written notice.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The Purchasing Entity may terminate immediately in the event of material breach, loss of QCT registration, or a finding of unsuitability under the Working with Children Check.</w:t>
      </w:r>
    </w:p>
    <w:p>
      <w:pPr>
        <w:numPr>
          <w:ilvl w:val="0"/>
          <w:numId w:val="1001"/>
        </w:numPr>
        <w:pStyle w:val="Compact"/>
      </w:pPr>
      <w:r>
        <w:rPr>
          <w:bCs/>
          <w:b/>
        </w:rPr>
        <w:t xml:space="preserve">Dispute Resolution:</w:t>
      </w:r>
      <w:r>
        <w:t xml:space="preserve"> </w:t>
      </w:r>
      <w:r>
        <w:t xml:space="preserve">Any dispute arising under this Purchase Order shall first be referred to mediation under the</w:t>
      </w:r>
      <w:r>
        <w:t xml:space="preserve"> </w:t>
      </w:r>
      <w:r>
        <w:rPr>
          <w:iCs/>
          <w:i/>
        </w:rPr>
        <w:t xml:space="preserve">Mediation Act 2011 (Qld)</w:t>
      </w:r>
      <w:r>
        <w:t xml:space="preserve">. If unresolved within sixty (60) days, the dispute shall be subject to the exclusive jurisdiction of the courts of Queensland, Australia Brisbane.</w:t>
      </w:r>
    </w:p>
    <w:p>
      <w:pPr>
        <w:numPr>
          <w:ilvl w:val="0"/>
          <w:numId w:val="1001"/>
        </w:numPr>
        <w:pStyle w:val="Compact"/>
      </w:pPr>
      <w:r>
        <w:rPr>
          <w:bCs/>
          <w:b/>
        </w:rPr>
        <w:t xml:space="preserve">Intellectual Property:</w:t>
      </w:r>
      <w:r>
        <w:t xml:space="preserve"> </w:t>
      </w:r>
      <w:r>
        <w:t xml:space="preserve">All lesson plans, IEPs, assessment tools, and training materials developed specifically for the Australia Brisbane school network under this Purchase Order shall remain the property of the Purchasing Entity.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school closures as may occur in the Australia Brisbane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w:t>
      </w:r>
    </w:p>
    <w:bookmarkEnd w:id="26"/>
    <w:bookmarkStart w:id="27" w:name="authorisation-and-acceptance"/>
    <w:p>
      <w:pPr>
        <w:pStyle w:val="Heading2"/>
      </w:pPr>
      <w:r>
        <w:t xml:space="preserve">7. Authorisation and Acceptance</w:t>
      </w:r>
    </w:p>
    <w:p>
      <w:pPr>
        <w:pStyle w:val="FirstParagraph"/>
      </w:pPr>
      <w:r>
        <w:t xml:space="preserve">By signing below, the authorised representatives of both parties confirm that this Purchase Order for the engagement of a Special Education Teacher in Australia Brisbane has been reviewed, agreed upon, and is binding upon both parties from the date of the last signature.</w:t>
      </w:r>
    </w:p>
    <w:bookmarkEnd w:id="27"/>
    <w:p>
      <w:pPr>
        <w:pStyle w:val="BodyText"/>
      </w:pPr>
      <w:r>
        <w:rPr>
          <w:bCs/>
          <w:b/>
        </w:rPr>
        <w:t xml:space="preserve">For and on behalf of the Purchasing Entity:</w:t>
      </w:r>
    </w:p>
    <w:p>
      <w:pPr>
        <w:pStyle w:val="BodyText"/>
      </w:pPr>
      <w:r>
        <w:t xml:space="preserve">Brisbane Metropolitan Education Services Authority</w:t>
      </w:r>
    </w:p>
    <w:p>
      <w:pPr>
        <w:pStyle w:val="BodyText"/>
      </w:pPr>
      <w:r>
        <w:rPr>
          <w:bCs/>
          <w:b/>
        </w:rPr>
        <w:t xml:space="preserve">Name:</w:t>
      </w:r>
      <w:r>
        <w:t xml:space="preserve"> </w:t>
      </w:r>
      <w:r>
        <w:t xml:space="preserve">Ms. Catherine Whitfield</w:t>
      </w:r>
      <w:r>
        <w:br/>
      </w:r>
      <w:r>
        <w:rPr>
          <w:bCs/>
          <w:b/>
        </w:rPr>
        <w:t xml:space="preserve">Title:</w:t>
      </w:r>
      <w:r>
        <w:t xml:space="preserve"> </w:t>
      </w:r>
      <w:r>
        <w:t xml:space="preserve">Director of Human Resources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Queensland Inclusive Education Partners Pty Ltd</w:t>
      </w:r>
    </w:p>
    <w:p>
      <w:pPr>
        <w:pStyle w:val="BodyText"/>
      </w:pPr>
      <w:r>
        <w:rPr>
          <w:bCs/>
          <w:b/>
        </w:rPr>
        <w:t xml:space="preserve">Name:</w:t>
      </w:r>
      <w:r>
        <w:t xml:space="preserve"> </w:t>
      </w:r>
      <w:r>
        <w:t xml:space="preserve">Mr. David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PO-2025-BNE-SE-0472 | Brisbane Metropolitan Education Services Authority | Australia Brisbane QLD 4000</w:t>
      </w:r>
    </w:p>
    <w:p>
      <w:pPr>
        <w:pStyle w:val="BodyText"/>
      </w:pPr>
      <w:r>
        <w:t xml:space="preserve">This document is the property of the Brisbane Metropolitan Education Services Authority. Unauthorised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Australia Brisbane</dc:title>
  <dc:creator/>
  <dc:language>en</dc:language>
  <cp:keywords/>
  <dcterms:created xsi:type="dcterms:W3CDTF">2026-10-10T03:50:19Z</dcterms:created>
  <dcterms:modified xsi:type="dcterms:W3CDTF">2026-10-10T03:50:19Z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