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Special Education Teacher – Professional Services Engagement</w:t>
      </w:r>
    </w:p>
    <w:p>
      <w:pPr>
        <w:pStyle w:val="BodyText"/>
      </w:pPr>
      <w:r>
        <w:t xml:space="preserve">Germany Munich | Bavaria, Federal Republic of Germany</w:t>
      </w:r>
    </w:p>
    <w:p>
      <w:pPr>
        <w:pStyle w:val="BodyText"/>
      </w:pPr>
      <w:r>
        <w:t xml:space="preserve">PO No. GM-2025-SE-0472</w:t>
      </w:r>
    </w:p>
    <w:bookmarkEnd w:id="20"/>
    <w:p>
      <w:pPr>
        <w:pStyle w:val="BodyText"/>
      </w:pPr>
      <w:r>
        <w:rPr>
          <w:bCs/>
          <w:b/>
        </w:rPr>
        <w:t xml:space="preserve">Purchase Order Number:</w:t>
      </w:r>
      <w:r>
        <w:t xml:space="preserve"> </w:t>
      </w:r>
      <w:r>
        <w:t xml:space="preserve">GM-2025-SE-0472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Munich, Germany</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Münchner Sonderpädagogisches Bildungszentrum gGmbH (Munich Special Education Educational Centre)</w:t>
            </w:r>
          </w:p>
        </w:tc>
      </w:tr>
      <w:tr>
        <w:tc>
          <w:tcPr/>
          <w:p>
            <w:pPr>
              <w:pStyle w:val="Compact"/>
              <w:jc w:val="left"/>
            </w:pPr>
            <w:r>
              <w:t xml:space="preserve">Address</w:t>
            </w:r>
          </w:p>
        </w:tc>
        <w:tc>
          <w:tcPr/>
          <w:p>
            <w:pPr>
              <w:pStyle w:val="Compact"/>
              <w:jc w:val="left"/>
            </w:pPr>
            <w:r>
              <w:t xml:space="preserve">Leopoldstraße 245, 80802 Munich, Germany</w:t>
            </w:r>
          </w:p>
        </w:tc>
      </w:tr>
      <w:tr>
        <w:tc>
          <w:tcPr/>
          <w:p>
            <w:pPr>
              <w:pStyle w:val="Compact"/>
              <w:jc w:val="left"/>
            </w:pPr>
            <w:r>
              <w:t xml:space="preserve">Contact Person</w:t>
            </w:r>
          </w:p>
        </w:tc>
        <w:tc>
          <w:tcPr/>
          <w:p>
            <w:pPr>
              <w:pStyle w:val="Compact"/>
              <w:jc w:val="left"/>
            </w:pPr>
            <w:r>
              <w:t xml:space="preserve">Dr. Katharina Vogel, Director of Special Education Programs</w:t>
            </w:r>
          </w:p>
        </w:tc>
      </w:tr>
      <w:tr>
        <w:tc>
          <w:tcPr/>
          <w:p>
            <w:pPr>
              <w:pStyle w:val="Compact"/>
              <w:jc w:val="left"/>
            </w:pPr>
            <w:r>
              <w:t xml:space="preserve">Email / Phone</w:t>
            </w:r>
          </w:p>
        </w:tc>
        <w:tc>
          <w:tcPr/>
          <w:p>
            <w:pPr>
              <w:pStyle w:val="Compact"/>
              <w:jc w:val="left"/>
            </w:pPr>
            <w:r>
              <w:t xml:space="preserve">k.vogel@msb-muenchen.de / +49 89 5567 8901</w:t>
            </w:r>
          </w:p>
        </w:tc>
      </w:tr>
      <w:tr>
        <w:tc>
          <w:tcPr/>
          <w:p>
            <w:pPr>
              <w:pStyle w:val="Compact"/>
              <w:jc w:val="left"/>
            </w:pPr>
            <w:r>
              <w:t xml:space="preserve">VAT ID (USt-IdNr.)</w:t>
            </w:r>
          </w:p>
        </w:tc>
        <w:tc>
          <w:tcPr/>
          <w:p>
            <w:pPr>
              <w:pStyle w:val="Compact"/>
              <w:jc w:val="left"/>
            </w:pPr>
            <w:r>
              <w:t xml:space="preserve">DE 318 456 721</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Dr. Markus Steinbach, Special Education Teacher &amp; Pedagogical Consultant</w:t>
            </w:r>
          </w:p>
        </w:tc>
      </w:tr>
      <w:tr>
        <w:tc>
          <w:tcPr/>
          <w:p>
            <w:pPr>
              <w:pStyle w:val="Compact"/>
              <w:jc w:val="left"/>
            </w:pPr>
            <w:r>
              <w:t xml:space="preserve">Address</w:t>
            </w:r>
          </w:p>
        </w:tc>
        <w:tc>
          <w:tcPr/>
          <w:p>
            <w:pPr>
              <w:pStyle w:val="Compact"/>
              <w:jc w:val="left"/>
            </w:pPr>
            <w:r>
              <w:t xml:space="preserve">Brienner Straße 88, 80333 Munich, Germany</w:t>
            </w:r>
          </w:p>
        </w:tc>
      </w:tr>
      <w:tr>
        <w:tc>
          <w:tcPr/>
          <w:p>
            <w:pPr>
              <w:pStyle w:val="Compact"/>
              <w:jc w:val="left"/>
            </w:pPr>
            <w:r>
              <w:t xml:space="preserve">Professional License</w:t>
            </w:r>
          </w:p>
        </w:tc>
        <w:tc>
          <w:tcPr/>
          <w:p>
            <w:pPr>
              <w:pStyle w:val="Compact"/>
              <w:jc w:val="left"/>
            </w:pPr>
            <w:r>
              <w:t xml:space="preserve">Bayern Lehrberechtigung – Sonderpädagogik, License No. BY-SP-2019-08834</w:t>
            </w:r>
          </w:p>
        </w:tc>
      </w:tr>
      <w:tr>
        <w:tc>
          <w:tcPr/>
          <w:p>
            <w:pPr>
              <w:pStyle w:val="Compact"/>
              <w:jc w:val="left"/>
            </w:pPr>
            <w:r>
              <w:t xml:space="preserve">Email / Phone</w:t>
            </w:r>
          </w:p>
        </w:tc>
        <w:tc>
          <w:tcPr/>
          <w:p>
            <w:pPr>
              <w:pStyle w:val="Compact"/>
              <w:jc w:val="left"/>
            </w:pPr>
            <w:r>
              <w:t xml:space="preserve">m.steinbach@sp-consulting-muc.de / +49 89 4421 3377</w:t>
            </w:r>
          </w:p>
        </w:tc>
      </w:tr>
      <w:tr>
        <w:tc>
          <w:tcPr/>
          <w:p>
            <w:pPr>
              <w:pStyle w:val="Compact"/>
              <w:jc w:val="left"/>
            </w:pPr>
            <w:r>
              <w:t xml:space="preserve">Tax ID (Steuernummer)</w:t>
            </w:r>
          </w:p>
        </w:tc>
        <w:tc>
          <w:tcPr/>
          <w:p>
            <w:pPr>
              <w:pStyle w:val="Compact"/>
              <w:jc w:val="left"/>
            </w:pPr>
            <w:r>
              <w:t xml:space="preserve">143/218/90452 – Finanzamt München-Stadt</w:t>
            </w:r>
          </w:p>
        </w:tc>
      </w:tr>
    </w:tbl>
    <w:bookmarkEnd w:id="22"/>
    <w:bookmarkStart w:id="23" w:name="Xab84b3ed17c6b07e529ef9ee7e493ce671fb706"/>
    <w:p>
      <w:pPr>
        <w:pStyle w:val="Heading2"/>
      </w:pPr>
      <w:r>
        <w:t xml:space="preserve">3. Scope of Purchase – Special Education Teacher Services</w:t>
      </w:r>
    </w:p>
    <w:p>
      <w:pPr>
        <w:pStyle w:val="FirstParagraph"/>
      </w:pPr>
      <w:r>
        <w:t xml:space="preserve">This Purchase Order is issued by the Münchner Sonderpädagogisches Bildungszentrum gGmbH to formally engage Prof. Dr. Markus Steinbach as a</w:t>
      </w:r>
      <w:r>
        <w:t xml:space="preserve"> </w:t>
      </w:r>
      <w:r>
        <w:rPr>
          <w:bCs/>
          <w:b/>
        </w:rPr>
        <w:t xml:space="preserve">Special Education Teacher</w:t>
      </w:r>
      <w:r>
        <w:t xml:space="preserve"> </w:t>
      </w:r>
      <w:r>
        <w:t xml:space="preserve">for the 2025/2026 academic year. The engagement is based in</w:t>
      </w:r>
      <w:r>
        <w:t xml:space="preserve"> </w:t>
      </w:r>
      <w:r>
        <w:rPr>
          <w:bCs/>
          <w:b/>
        </w:rPr>
        <w:t xml:space="preserve">Germany Munich</w:t>
      </w:r>
      <w:r>
        <w:t xml:space="preserve"> </w:t>
      </w:r>
      <w:r>
        <w:t xml:space="preserve">and covers the delivery of specialized instructional services, curriculum development, and individualized education planning for students with diverse learning needs, including but not limited to autism spectrum disorder, dyslexia, attention deficit disorders, and physical disabilities. The Special Education Teacher shall operate primarily from the institution's facility in Munich, Germany, with occasional travel to partner schools within the Munich metropolitan area (Landeshauptstadt München) as required.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Special Education Teacher – Full-time classroom instruction (25 hours/week) for students with special educational needs in Munich, Germany</w:t>
            </w:r>
          </w:p>
        </w:tc>
        <w:tc>
          <w:tcPr/>
          <w:p>
            <w:pPr>
              <w:pStyle w:val="Compact"/>
              <w:jc w:val="left"/>
            </w:pPr>
            <w:r>
              <w:t xml:space="preserve">38 weeks (Sep 2025 – Jun 2026)</w:t>
            </w:r>
          </w:p>
        </w:tc>
        <w:tc>
          <w:tcPr/>
          <w:p>
            <w:pPr>
              <w:pStyle w:val="Compact"/>
              <w:jc w:val="left"/>
            </w:pPr>
            <w:r>
              <w:t xml:space="preserve">€ 4,200.00</w:t>
            </w:r>
          </w:p>
        </w:tc>
        <w:tc>
          <w:tcPr/>
          <w:p>
            <w:pPr>
              <w:pStyle w:val="Compact"/>
              <w:jc w:val="left"/>
            </w:pPr>
            <w:r>
              <w:t xml:space="preserve">38</w:t>
            </w:r>
          </w:p>
        </w:tc>
        <w:tc>
          <w:tcPr/>
          <w:p>
            <w:pPr>
              <w:pStyle w:val="Compact"/>
              <w:jc w:val="left"/>
            </w:pPr>
            <w:r>
              <w:t xml:space="preserve">€ 159,600.00</w:t>
            </w:r>
          </w:p>
        </w:tc>
      </w:tr>
      <w:tr>
        <w:tc>
          <w:tcPr/>
          <w:p>
            <w:pPr>
              <w:pStyle w:val="Compact"/>
              <w:jc w:val="left"/>
            </w:pPr>
            <w:r>
              <w:t xml:space="preserve">02</w:t>
            </w:r>
          </w:p>
        </w:tc>
        <w:tc>
          <w:tcPr/>
          <w:p>
            <w:pPr>
              <w:pStyle w:val="Compact"/>
              <w:jc w:val="left"/>
            </w:pPr>
            <w:r>
              <w:t xml:space="preserve">Individualized Education Program (IEP) development and annual review for 24 enrolled students</w:t>
            </w:r>
          </w:p>
        </w:tc>
        <w:tc>
          <w:tcPr/>
          <w:p>
            <w:pPr>
              <w:pStyle w:val="Compact"/>
              <w:jc w:val="left"/>
            </w:pPr>
            <w:r>
              <w:t xml:space="preserve">Per student, annual</w:t>
            </w:r>
          </w:p>
        </w:tc>
        <w:tc>
          <w:tcPr/>
          <w:p>
            <w:pPr>
              <w:pStyle w:val="Compact"/>
              <w:jc w:val="left"/>
            </w:pPr>
            <w:r>
              <w:t xml:space="preserve">€ 350.00</w:t>
            </w:r>
          </w:p>
        </w:tc>
        <w:tc>
          <w:tcPr/>
          <w:p>
            <w:pPr>
              <w:pStyle w:val="Compact"/>
              <w:jc w:val="left"/>
            </w:pPr>
            <w:r>
              <w:t xml:space="preserve">24</w:t>
            </w:r>
          </w:p>
        </w:tc>
        <w:tc>
          <w:tcPr/>
          <w:p>
            <w:pPr>
              <w:pStyle w:val="Compact"/>
              <w:jc w:val="left"/>
            </w:pPr>
            <w:r>
              <w:t xml:space="preserve">€ 8,400.00</w:t>
            </w:r>
          </w:p>
        </w:tc>
      </w:tr>
      <w:tr>
        <w:tc>
          <w:tcPr/>
          <w:p>
            <w:pPr>
              <w:pStyle w:val="Compact"/>
              <w:jc w:val="left"/>
            </w:pPr>
            <w:r>
              <w:t xml:space="preserve">03</w:t>
            </w:r>
          </w:p>
        </w:tc>
        <w:tc>
          <w:tcPr/>
          <w:p>
            <w:pPr>
              <w:pStyle w:val="Compact"/>
              <w:jc w:val="left"/>
            </w:pPr>
            <w:r>
              <w:t xml:space="preserve">Curriculum adaptation and differentiated learning material preparation (German and English)</w:t>
            </w:r>
          </w:p>
        </w:tc>
        <w:tc>
          <w:tcPr/>
          <w:p>
            <w:pPr>
              <w:pStyle w:val="Compact"/>
              <w:jc w:val="left"/>
            </w:pPr>
            <w:r>
              <w:t xml:space="preserve">Quarterly deliverable</w:t>
            </w:r>
          </w:p>
        </w:tc>
        <w:tc>
          <w:tcPr/>
          <w:p>
            <w:pPr>
              <w:pStyle w:val="Compact"/>
              <w:jc w:val="left"/>
            </w:pPr>
            <w:r>
              <w:t xml:space="preserve">€ 1,800.00</w:t>
            </w:r>
          </w:p>
        </w:tc>
        <w:tc>
          <w:tcPr/>
          <w:p>
            <w:pPr>
              <w:pStyle w:val="Compact"/>
              <w:jc w:val="left"/>
            </w:pPr>
            <w:r>
              <w:t xml:space="preserve">4</w:t>
            </w:r>
          </w:p>
        </w:tc>
        <w:tc>
          <w:tcPr/>
          <w:p>
            <w:pPr>
              <w:pStyle w:val="Compact"/>
              <w:jc w:val="left"/>
            </w:pPr>
            <w:r>
              <w:t xml:space="preserve">€ 7,200.00</w:t>
            </w:r>
          </w:p>
        </w:tc>
      </w:tr>
      <w:tr>
        <w:tc>
          <w:tcPr/>
          <w:p>
            <w:pPr>
              <w:pStyle w:val="Compact"/>
              <w:jc w:val="left"/>
            </w:pPr>
            <w:r>
              <w:t xml:space="preserve">04</w:t>
            </w:r>
          </w:p>
        </w:tc>
        <w:tc>
          <w:tcPr/>
          <w:p>
            <w:pPr>
              <w:pStyle w:val="Compact"/>
              <w:jc w:val="left"/>
            </w:pPr>
            <w:r>
              <w:t xml:space="preserve">Parent and caregiver consultation sessions (minimum 2 per student per term)</w:t>
            </w:r>
          </w:p>
        </w:tc>
        <w:tc>
          <w:tcPr/>
          <w:p>
            <w:pPr>
              <w:pStyle w:val="Compact"/>
              <w:jc w:val="left"/>
            </w:pPr>
            <w:r>
              <w:t xml:space="preserve">3 terms</w:t>
            </w:r>
          </w:p>
        </w:tc>
        <w:tc>
          <w:tcPr/>
          <w:p>
            <w:pPr>
              <w:pStyle w:val="Compact"/>
              <w:jc w:val="left"/>
            </w:pPr>
            <w:r>
              <w:t xml:space="preserve">€ 120.00</w:t>
            </w:r>
          </w:p>
        </w:tc>
        <w:tc>
          <w:tcPr/>
          <w:p>
            <w:pPr>
              <w:pStyle w:val="Compact"/>
              <w:jc w:val="left"/>
            </w:pPr>
            <w:r>
              <w:t xml:space="preserve">144</w:t>
            </w:r>
          </w:p>
        </w:tc>
        <w:tc>
          <w:tcPr/>
          <w:p>
            <w:pPr>
              <w:pStyle w:val="Compact"/>
              <w:jc w:val="left"/>
            </w:pPr>
            <w:r>
              <w:t xml:space="preserve">€ 17,280.00</w:t>
            </w:r>
          </w:p>
        </w:tc>
      </w:tr>
      <w:tr>
        <w:tc>
          <w:tcPr/>
          <w:p>
            <w:pPr>
              <w:pStyle w:val="Compact"/>
              <w:jc w:val="left"/>
            </w:pPr>
            <w:r>
              <w:t xml:space="preserve">05</w:t>
            </w:r>
          </w:p>
        </w:tc>
        <w:tc>
          <w:tcPr/>
          <w:p>
            <w:pPr>
              <w:pStyle w:val="Compact"/>
              <w:jc w:val="left"/>
            </w:pPr>
            <w:r>
              <w:t xml:space="preserve">Interdisciplinary team coordination with speech therapists, occupational therapists, and school psychologists in Munich, Germany</w:t>
            </w:r>
          </w:p>
        </w:tc>
        <w:tc>
          <w:tcPr/>
          <w:p>
            <w:pPr>
              <w:pStyle w:val="Compact"/>
              <w:jc w:val="left"/>
            </w:pPr>
            <w:r>
              <w:t xml:space="preserve">Monthly</w:t>
            </w:r>
          </w:p>
        </w:tc>
        <w:tc>
          <w:tcPr/>
          <w:p>
            <w:pPr>
              <w:pStyle w:val="Compact"/>
              <w:jc w:val="left"/>
            </w:pPr>
            <w:r>
              <w:t xml:space="preserve">€ 650.00</w:t>
            </w:r>
          </w:p>
        </w:tc>
        <w:tc>
          <w:tcPr/>
          <w:p>
            <w:pPr>
              <w:pStyle w:val="Compact"/>
              <w:jc w:val="left"/>
            </w:pPr>
            <w:r>
              <w:t xml:space="preserve">10</w:t>
            </w:r>
          </w:p>
        </w:tc>
        <w:tc>
          <w:tcPr/>
          <w:p>
            <w:pPr>
              <w:pStyle w:val="Compact"/>
              <w:jc w:val="left"/>
            </w:pPr>
            <w:r>
              <w:t xml:space="preserve">€ 6,500.00</w:t>
            </w:r>
          </w:p>
        </w:tc>
      </w:tr>
      <w:tr>
        <w:tc>
          <w:tcPr/>
          <w:p>
            <w:pPr>
              <w:pStyle w:val="Compact"/>
              <w:jc w:val="left"/>
            </w:pPr>
            <w:r>
              <w:t xml:space="preserve">06</w:t>
            </w:r>
          </w:p>
        </w:tc>
        <w:tc>
          <w:tcPr/>
          <w:p>
            <w:pPr>
              <w:pStyle w:val="Compact"/>
              <w:jc w:val="left"/>
            </w:pPr>
            <w:r>
              <w:t xml:space="preserve">Professional development workshop delivery for 12 general-education teachers (inclusive education training)</w:t>
            </w:r>
          </w:p>
        </w:tc>
        <w:tc>
          <w:tcPr/>
          <w:p>
            <w:pPr>
              <w:pStyle w:val="Compact"/>
              <w:jc w:val="left"/>
            </w:pPr>
            <w:r>
              <w:t xml:space="preserve">One-time (2-day event)</w:t>
            </w:r>
          </w:p>
        </w:tc>
        <w:tc>
          <w:tcPr/>
          <w:p>
            <w:pPr>
              <w:pStyle w:val="Compact"/>
              <w:jc w:val="left"/>
            </w:pPr>
            <w:r>
              <w:t xml:space="preserve">€ 2,400.00</w:t>
            </w:r>
          </w:p>
        </w:tc>
        <w:tc>
          <w:tcPr/>
          <w:p>
            <w:pPr>
              <w:pStyle w:val="Compact"/>
              <w:jc w:val="left"/>
            </w:pPr>
            <w:r>
              <w:t xml:space="preserve">1</w:t>
            </w:r>
          </w:p>
        </w:tc>
        <w:tc>
          <w:tcPr/>
          <w:p>
            <w:pPr>
              <w:pStyle w:val="Compact"/>
              <w:jc w:val="left"/>
            </w:pPr>
            <w:r>
              <w:t xml:space="preserve">€ 2,400.00</w:t>
            </w:r>
          </w:p>
        </w:tc>
      </w:tr>
      <w:tr>
        <w:tc>
          <w:tcPr>
            <w:gridSpan w:val="5"/>
          </w:tcPr>
          <w:p>
            <w:pPr>
              <w:pStyle w:val="Compact"/>
              <w:jc w:val="right"/>
            </w:pPr>
            <w:r>
              <w:t xml:space="preserve">Subtotal</w:t>
            </w:r>
          </w:p>
        </w:tc>
        <w:tc>
          <w:tcPr/>
          <w:p>
            <w:pPr>
              <w:pStyle w:val="Compact"/>
              <w:jc w:val="left"/>
            </w:pPr>
            <w:r>
              <w:t xml:space="preserve">€ 201,380.00</w:t>
            </w:r>
          </w:p>
        </w:tc>
      </w:tr>
      <w:tr>
        <w:tc>
          <w:tcPr>
            <w:gridSpan w:val="5"/>
          </w:tcPr>
          <w:p>
            <w:pPr>
              <w:pStyle w:val="Compact"/>
              <w:jc w:val="right"/>
            </w:pPr>
            <w:r>
              <w:t xml:space="preserve">VAT (Umsatzsteuer) 19%</w:t>
            </w:r>
          </w:p>
        </w:tc>
        <w:tc>
          <w:tcPr/>
          <w:p>
            <w:pPr>
              <w:pStyle w:val="Compact"/>
              <w:jc w:val="left"/>
            </w:pPr>
            <w:r>
              <w:t xml:space="preserve">€ 38,262.20</w:t>
            </w:r>
          </w:p>
        </w:tc>
      </w:tr>
      <w:tr>
        <w:tc>
          <w:tcPr>
            <w:gridSpan w:val="5"/>
          </w:tcPr>
          <w:p>
            <w:pPr>
              <w:pStyle w:val="Compact"/>
              <w:jc w:val="right"/>
            </w:pPr>
            <w:r>
              <w:t xml:space="preserve">TOTAL AMOUNT DUE</w:t>
            </w:r>
          </w:p>
        </w:tc>
        <w:tc>
          <w:tcPr/>
          <w:p>
            <w:pPr>
              <w:pStyle w:val="Compact"/>
              <w:jc w:val="left"/>
            </w:pPr>
            <w:r>
              <w:t xml:space="preserve">€ 239,642.20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specifically the Bavarian State Education Act (BayEUG) and applicable provisions of the German Civil Code (BGB). All disputes shall be subject to the exclusive jurisdiction of the competent courts in Munich, Germany.</w:t>
      </w:r>
    </w:p>
    <w:p>
      <w:pPr>
        <w:numPr>
          <w:ilvl w:val="0"/>
          <w:numId w:val="1001"/>
        </w:numPr>
        <w:pStyle w:val="Compact"/>
      </w:pPr>
      <w:r>
        <w:rPr>
          <w:bCs/>
          <w:b/>
        </w:rPr>
        <w:t xml:space="preserve">Payment Schedule:</w:t>
      </w:r>
      <w:r>
        <w:t xml:space="preserve"> </w:t>
      </w:r>
      <w:r>
        <w:t xml:space="preserve">Payment for this Purchase Order shall be made in monthly installments via SEPA bank transfer to the account specified by the Special Education Teacher. The first payment is due within 30 days of the commencement date (1 September 2025). Invoices must reference Purchase Order number GM-2025-SE-0472.</w:t>
      </w:r>
    </w:p>
    <w:p>
      <w:pPr>
        <w:numPr>
          <w:ilvl w:val="0"/>
          <w:numId w:val="1001"/>
        </w:numPr>
        <w:pStyle w:val="Compact"/>
      </w:pPr>
      <w:r>
        <w:rPr>
          <w:bCs/>
          <w:b/>
        </w:rPr>
        <w:t xml:space="preserve">Qualification Requirements:</w:t>
      </w:r>
      <w:r>
        <w:t xml:space="preserve"> </w:t>
      </w:r>
      <w:r>
        <w:t xml:space="preserve">The Special Education Teacher must maintain valid teaching authorization (Lehrberechtigung) for special education (Sonderpädagogik) issued by the Bayerisches Staatsministerium für Bildung, Wissenschaft und Forschung. Proof of qualification shall be provided prior to the start date.</w:t>
      </w:r>
    </w:p>
    <w:p>
      <w:pPr>
        <w:numPr>
          <w:ilvl w:val="0"/>
          <w:numId w:val="1001"/>
        </w:numPr>
        <w:pStyle w:val="Compact"/>
      </w:pPr>
      <w:r>
        <w:rPr>
          <w:bCs/>
          <w:b/>
        </w:rPr>
        <w:t xml:space="preserve">Compliance:</w:t>
      </w:r>
      <w:r>
        <w:t xml:space="preserve"> </w:t>
      </w:r>
      <w:r>
        <w:t xml:space="preserve">The Special Education Teacher shall comply with all data protection regulations under the GDPR (DSGVO) and the Bavarian Data Protection Act (BayDSG) when handling student records and personal data within Germany Munich.</w:t>
      </w:r>
    </w:p>
    <w:p>
      <w:pPr>
        <w:numPr>
          <w:ilvl w:val="0"/>
          <w:numId w:val="1001"/>
        </w:numPr>
        <w:pStyle w:val="Compact"/>
      </w:pPr>
      <w:r>
        <w:rPr>
          <w:bCs/>
          <w:b/>
        </w:rPr>
        <w:t xml:space="preserve">Working Hours and Location:</w:t>
      </w:r>
      <w:r>
        <w:t xml:space="preserve"> </w:t>
      </w:r>
      <w:r>
        <w:t xml:space="preserve">Standard working hours are Monday through Friday, 08:00–16:00 CET, at the institution's premises in Munich, Germany. Additional hours for IEP meetings or parent consultations may be scheduled outside these hours with prior written agreement.</w:t>
      </w:r>
    </w:p>
    <w:p>
      <w:pPr>
        <w:numPr>
          <w:ilvl w:val="0"/>
          <w:numId w:val="1001"/>
        </w:numPr>
        <w:pStyle w:val="Compact"/>
      </w:pPr>
      <w:r>
        <w:rPr>
          <w:bCs/>
          <w:b/>
        </w:rPr>
        <w:t xml:space="preserve">Termination:</w:t>
      </w:r>
      <w:r>
        <w:t xml:space="preserve"> </w:t>
      </w:r>
      <w:r>
        <w:t xml:space="preserve">Either party may terminate this Purchase Order with a written notice period of 6 weeks during the first semester or 4 weeks during subsequent semesters. Early termination without cause by the buyer shall result in payment for services rendered up to the termination date.</w:t>
      </w:r>
    </w:p>
    <w:p>
      <w:pPr>
        <w:numPr>
          <w:ilvl w:val="0"/>
          <w:numId w:val="1001"/>
        </w:numPr>
        <w:pStyle w:val="Compact"/>
      </w:pPr>
      <w:r>
        <w:rPr>
          <w:bCs/>
          <w:b/>
        </w:rPr>
        <w:t xml:space="preserve">Confidentiality:</w:t>
      </w:r>
      <w:r>
        <w:t xml:space="preserve"> </w:t>
      </w:r>
      <w:r>
        <w:t xml:space="preserve">The Special Education Teacher agrees to maintain strict confidentiality regarding all student information, institutional practices, and proprietary curriculum materials. This obligation survives the termination of this Purchase Order for a period of five (5) years.</w:t>
      </w:r>
    </w:p>
    <w:p>
      <w:pPr>
        <w:numPr>
          <w:ilvl w:val="0"/>
          <w:numId w:val="1001"/>
        </w:numPr>
        <w:pStyle w:val="Compact"/>
      </w:pPr>
      <w:r>
        <w:rPr>
          <w:bCs/>
          <w:b/>
        </w:rPr>
        <w:t xml:space="preserve">Insurance:</w:t>
      </w:r>
      <w:r>
        <w:t xml:space="preserve"> </w:t>
      </w:r>
      <w:r>
        <w:t xml:space="preserve">The Special Education Teacher shall maintain professional liability insurance (Berufshaftpflichtversicherung) with a minimum coverage of € 1,000,000 per claim, valid throughout the term of this Purchase Order in Germany Munich.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school closures in Munich, Germany.</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shall not constitute a valid amendment to this document.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a Special Education Teacher in Germany Munich. This document constitutes a binding agreement effective from the date of the last signature.</w:t>
      </w:r>
    </w:p>
    <w:p>
      <w:pPr>
        <w:pStyle w:val="BodyText"/>
      </w:pPr>
      <w:r>
        <w:rPr>
          <w:bCs/>
          <w:b/>
        </w:rPr>
        <w:t xml:space="preserve">For the Purchasing Entity:</w:t>
      </w:r>
    </w:p>
    <w:p>
      <w:pPr>
        <w:pStyle w:val="BodyText"/>
      </w:pPr>
      <w:r>
        <w:t xml:space="preserve">Münchner Sonderpädagogisches Bildungszentrum gGmbH</w:t>
      </w:r>
    </w:p>
    <w:p>
      <w:pPr>
        <w:pStyle w:val="BodyText"/>
      </w:pPr>
      <w:r>
        <w:rPr>
          <w:bCs/>
          <w:b/>
        </w:rPr>
        <w:t xml:space="preserve">Name:</w:t>
      </w:r>
      <w:r>
        <w:t xml:space="preserve"> </w:t>
      </w:r>
      <w:r>
        <w:t xml:space="preserve">Dr. Katharina Vogel</w:t>
      </w:r>
      <w:r>
        <w:br/>
      </w:r>
      <w:r>
        <w:rPr>
          <w:bCs/>
          <w:b/>
        </w:rPr>
        <w:t xml:space="preserve">Title:</w:t>
      </w:r>
      <w:r>
        <w:t xml:space="preserve"> </w:t>
      </w:r>
      <w:r>
        <w:t xml:space="preserve">Director of Special Education Programs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Service Provider:</w:t>
      </w:r>
    </w:p>
    <w:p>
      <w:pPr>
        <w:pStyle w:val="BodyText"/>
      </w:pPr>
      <w:r>
        <w:t xml:space="preserve">Prof. Dr. Markus Steinbach</w:t>
      </w:r>
    </w:p>
    <w:p>
      <w:pPr>
        <w:pStyle w:val="BodyText"/>
      </w:pPr>
      <w:r>
        <w:rPr>
          <w:bCs/>
          <w:b/>
        </w:rPr>
        <w:t xml:space="preserve">Name:</w:t>
      </w:r>
      <w:r>
        <w:t xml:space="preserve"> </w:t>
      </w:r>
      <w:r>
        <w:t xml:space="preserve">Prof. Dr. Markus Steinbach</w:t>
      </w:r>
      <w:r>
        <w:br/>
      </w:r>
      <w:r>
        <w:rPr>
          <w:bCs/>
          <w:b/>
        </w:rPr>
        <w:t xml:space="preserve">Title:</w:t>
      </w:r>
      <w:r>
        <w:t xml:space="preserve"> </w:t>
      </w:r>
      <w:r>
        <w:t xml:space="preserve">Special Education Teacher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GM-2025-SE-0472 | Special Education Teacher Engagement | Germany Munich</w:t>
      </w:r>
    </w:p>
    <w:p>
      <w:pPr>
        <w:pStyle w:val="BodyText"/>
      </w:pPr>
      <w:r>
        <w:t xml:space="preserve">Münchner Sonderpädagogisches Bildungszentrum gGmbH – Leopoldstraße 245, 80802 Munich, Germany</w:t>
      </w:r>
    </w:p>
    <w:p>
      <w:pPr>
        <w:pStyle w:val="BodyText"/>
      </w:pPr>
      <w:r>
        <w:t xml:space="preserve">This document is issued in accordance with the institutional procurement policy and Bavarian public education regulations.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Germany Munich</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