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Pendidikan Inklusif Nusantara</w:t>
      </w:r>
    </w:p>
    <w:p>
      <w:pPr>
        <w:pStyle w:val="BodyText"/>
      </w:pPr>
      <w:r>
        <w:t xml:space="preserve">Jl. Jend. Sudirman Kav. 52-53, SCBD District, Jakarta Selatan, Indonesia Jakarta 12190</w:t>
      </w:r>
    </w:p>
    <w:p>
      <w:pPr>
        <w:pStyle w:val="BodyText"/>
      </w:pPr>
      <w:r>
        <w:t xml:space="preserve">Tel: +62-21-5790-1234 | Email: procurement@pion-jakarta.co.id</w:t>
      </w:r>
    </w:p>
    <w:p>
      <w:pPr>
        <w:pStyle w:val="BodyText"/>
      </w:pPr>
      <w:r>
        <w:t xml:space="preserve">NIB: 12.345.678.901 | NPWP: 02.345.678.9-012.000</w:t>
      </w:r>
    </w:p>
    <w:bookmarkEnd w:id="20"/>
    <w:p>
      <w:pPr>
        <w:pStyle w:val="BodyText"/>
      </w:pPr>
      <w:r>
        <w:t xml:space="preserve">Purchase Order No.: PO/SE/JKT/2025/0047</w:t>
      </w:r>
      <w:r>
        <w:br/>
      </w:r>
      <w:r>
        <w:t xml:space="preserve">Date of Issue: 15 June 2025</w:t>
      </w:r>
      <w:r>
        <w:br/>
      </w:r>
      <w:r>
        <w:t xml:space="preserve">Valid Until: 15 July 2025</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To (Vendor/Supplier):</w:t>
            </w:r>
          </w:p>
        </w:tc>
        <w:tc>
          <w:tcPr/>
          <w:p>
            <w:pPr>
              <w:pStyle w:val="Compact"/>
              <w:jc w:val="left"/>
            </w:pPr>
            <w:r>
              <w:rPr>
                <w:bCs/>
                <w:b/>
              </w:rPr>
              <w:t xml:space="preserve">CV Guru Cerdas Inklusif</w:t>
            </w:r>
            <w:r>
              <w:br/>
            </w:r>
            <w:r>
              <w:t xml:space="preserve">Jl. Kemang Raya No. 88, Jakarta Selatan, Indonesia Jakarta 12730</w:t>
            </w:r>
            <w:r>
              <w:br/>
            </w:r>
            <w:r>
              <w:t xml:space="preserve">Contact Person: Ibu Ratna Wulandari, M.Pd.</w:t>
            </w:r>
            <w:r>
              <w:br/>
            </w:r>
            <w:r>
              <w:t xml:space="preserve">Phone: +62-812-3456-7890</w:t>
            </w:r>
            <w:r>
              <w:br/>
            </w:r>
            <w:r>
              <w:t xml:space="preserve">Email: info@cvguricerdas.co.id</w:t>
            </w:r>
            <w:r>
              <w:br/>
            </w:r>
            <w:r>
              <w:t xml:space="preserve">NPWP: 09.876.543.2-034.000</w:t>
            </w:r>
          </w:p>
        </w:tc>
      </w:tr>
      <w:tr>
        <w:tc>
          <w:tcPr/>
          <w:p>
            <w:pPr>
              <w:pStyle w:val="Compact"/>
              <w:jc w:val="left"/>
            </w:pPr>
            <w:r>
              <w:t xml:space="preserve">From (Buyer):</w:t>
            </w:r>
          </w:p>
        </w:tc>
        <w:tc>
          <w:tcPr/>
          <w:p>
            <w:pPr>
              <w:pStyle w:val="Compact"/>
              <w:jc w:val="left"/>
            </w:pPr>
            <w:r>
              <w:rPr>
                <w:bCs/>
                <w:b/>
              </w:rPr>
              <w:t xml:space="preserve">PT Pendidikan Inklusif Nusantara</w:t>
            </w:r>
            <w:r>
              <w:br/>
            </w:r>
            <w:r>
              <w:t xml:space="preserve">Procurement &amp; Human Resources Department</w:t>
            </w:r>
            <w:r>
              <w:br/>
            </w:r>
            <w:r>
              <w:t xml:space="preserve">Jl. Jend. Sudirman Kav. 52-53, Jakarta Selatan, Indonesia Jakarta 12190</w:t>
            </w:r>
          </w:p>
        </w:tc>
      </w:tr>
      <w:tr>
        <w:tc>
          <w:tcPr/>
          <w:p>
            <w:pPr>
              <w:pStyle w:val="Compact"/>
              <w:jc w:val="left"/>
            </w:pPr>
            <w:r>
              <w:t xml:space="preserve">Project Reference:</w:t>
            </w:r>
          </w:p>
        </w:tc>
        <w:tc>
          <w:tcPr/>
          <w:p>
            <w:pPr>
              <w:pStyle w:val="Compact"/>
              <w:jc w:val="left"/>
            </w:pPr>
            <w:r>
              <w:t xml:space="preserve">Inclusive Education Program – Academic Year 2025/2026</w:t>
            </w:r>
          </w:p>
        </w:tc>
      </w:tr>
      <w:tr>
        <w:tc>
          <w:tcPr/>
          <w:p>
            <w:pPr>
              <w:pStyle w:val="Compact"/>
              <w:jc w:val="left"/>
            </w:pPr>
            <w:r>
              <w:t xml:space="preserve">Delivery Location:</w:t>
            </w:r>
          </w:p>
        </w:tc>
        <w:tc>
          <w:tcPr/>
          <w:p>
            <w:pPr>
              <w:pStyle w:val="Compact"/>
              <w:jc w:val="left"/>
            </w:pPr>
            <w:r>
              <w:t xml:space="preserve">PT Pendidikan Inklusif Nusantara Campus, Indonesia Jakarta</w:t>
            </w:r>
          </w:p>
        </w:tc>
      </w:tr>
      <w:tr>
        <w:tc>
          <w:tcPr/>
          <w:p>
            <w:pPr>
              <w:pStyle w:val="Compact"/>
              <w:jc w:val="left"/>
            </w:pPr>
            <w:r>
              <w:t xml:space="preserve">Payment Terms:</w:t>
            </w:r>
          </w:p>
        </w:tc>
        <w:tc>
          <w:tcPr/>
          <w:p>
            <w:pPr>
              <w:pStyle w:val="Compact"/>
              <w:jc w:val="left"/>
            </w:pPr>
            <w:r>
              <w:t xml:space="preserve">Net 30 days from invoice date, via bank transfer to account specified by vendor</w:t>
            </w:r>
          </w:p>
        </w:tc>
      </w:tr>
      <w:tr>
        <w:tc>
          <w:tcPr/>
          <w:p>
            <w:pPr>
              <w:pStyle w:val="Compact"/>
              <w:jc w:val="left"/>
            </w:pPr>
            <w:r>
              <w:t xml:space="preserve">Currency:</w:t>
            </w:r>
          </w:p>
        </w:tc>
        <w:tc>
          <w:tcPr/>
          <w:p>
            <w:pPr>
              <w:pStyle w:val="Compact"/>
              <w:jc w:val="left"/>
            </w:pPr>
            <w:r>
              <w:t xml:space="preserve">Indonesian Rupiah (IDR)</w:t>
            </w:r>
          </w:p>
        </w:tc>
      </w:tr>
    </w:tbl>
    <w:p>
      <w:pPr>
        <w:pStyle w:val="BodyText"/>
      </w:pPr>
      <w:r>
        <w:t xml:space="preserve">Line Items – Special Education Teacher Services</w:t>
      </w:r>
    </w:p>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c>
          <w:tcPr/>
          <w:p>
            <w:pPr>
              <w:pStyle w:val="Compact"/>
              <w:jc w:val="left"/>
            </w:pPr>
            <w:r>
              <w:t xml:space="preserve">Duration</w:t>
            </w:r>
          </w:p>
        </w:tc>
      </w:tr>
      <w:tr>
        <w:tc>
          <w:tcPr/>
          <w:p>
            <w:pPr>
              <w:pStyle w:val="Compact"/>
              <w:jc w:val="left"/>
            </w:pPr>
            <w:r>
              <w:t xml:space="preserve">1</w:t>
            </w:r>
          </w:p>
        </w:tc>
        <w:tc>
          <w:tcPr/>
          <w:p>
            <w:pPr>
              <w:pStyle w:val="Compact"/>
              <w:jc w:val="left"/>
            </w:pPr>
            <w:r>
              <w:rPr>
                <w:bCs/>
                <w:b/>
              </w:rPr>
              <w:t xml:space="preserve">Special Education Teacher – Autism Spectrum Disorder (ASD) Specialist</w:t>
            </w:r>
            <w:r>
              <w:br/>
            </w:r>
            <w:r>
              <w:t xml:space="preserve">Minimum 5 years experience in special education. Certified by the Ministry of Education, Culture, Research, and Technology of the Republic of Indonesia. Responsible for individualized education plans, behavioral intervention strategies, and parent consultation sessions for students with ASD at the Indonesia Jakarta campus.</w:t>
            </w:r>
          </w:p>
        </w:tc>
        <w:tc>
          <w:tcPr/>
          <w:p>
            <w:pPr>
              <w:pStyle w:val="Compact"/>
              <w:jc w:val="left"/>
            </w:pPr>
            <w:r>
              <w:t xml:space="preserve">2</w:t>
            </w:r>
          </w:p>
        </w:tc>
        <w:tc>
          <w:tcPr/>
          <w:p>
            <w:pPr>
              <w:pStyle w:val="Compact"/>
              <w:jc w:val="left"/>
            </w:pPr>
            <w:r>
              <w:t xml:space="preserve">Teachers</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12 months</w:t>
            </w:r>
          </w:p>
        </w:tc>
      </w:tr>
      <w:tr>
        <w:tc>
          <w:tcPr/>
          <w:p>
            <w:pPr>
              <w:pStyle w:val="Compact"/>
              <w:jc w:val="left"/>
            </w:pPr>
            <w:r>
              <w:t xml:space="preserve">2</w:t>
            </w:r>
          </w:p>
        </w:tc>
        <w:tc>
          <w:tcPr/>
          <w:p>
            <w:pPr>
              <w:pStyle w:val="Compact"/>
              <w:jc w:val="left"/>
            </w:pPr>
            <w:r>
              <w:rPr>
                <w:bCs/>
                <w:b/>
              </w:rPr>
              <w:t xml:space="preserve">Special Education Teacher – Learning Disabilities (Dyslexia, Dyscalculia) Specialist</w:t>
            </w:r>
            <w:r>
              <w:br/>
            </w:r>
            <w:r>
              <w:t xml:space="preserve">Minimum 4 years experience. Must hold a valid teaching license (Sertifikat Pendidik) and specialized training in remedial pedagogy. Duties include small-group instruction, adaptive curriculum design, and progress monitoring for students with specific learning disabilities.</w:t>
            </w:r>
          </w:p>
        </w:tc>
        <w:tc>
          <w:tcPr/>
          <w:p>
            <w:pPr>
              <w:pStyle w:val="Compact"/>
              <w:jc w:val="left"/>
            </w:pPr>
            <w:r>
              <w:t xml:space="preserve">3</w:t>
            </w:r>
          </w:p>
        </w:tc>
        <w:tc>
          <w:tcPr/>
          <w:p>
            <w:pPr>
              <w:pStyle w:val="Compact"/>
              <w:jc w:val="left"/>
            </w:pPr>
            <w:r>
              <w:t xml:space="preserve">Teachers</w:t>
            </w:r>
          </w:p>
        </w:tc>
        <w:tc>
          <w:tcPr/>
          <w:p>
            <w:pPr>
              <w:pStyle w:val="Compact"/>
              <w:jc w:val="left"/>
            </w:pPr>
            <w:r>
              <w:t xml:space="preserve">16,000,000</w:t>
            </w:r>
          </w:p>
        </w:tc>
        <w:tc>
          <w:tcPr/>
          <w:p>
            <w:pPr>
              <w:pStyle w:val="Compact"/>
              <w:jc w:val="left"/>
            </w:pPr>
            <w:r>
              <w:t xml:space="preserve">48,000,000</w:t>
            </w:r>
          </w:p>
        </w:tc>
        <w:tc>
          <w:tcPr/>
          <w:p>
            <w:pPr>
              <w:pStyle w:val="Compact"/>
              <w:jc w:val="left"/>
            </w:pPr>
            <w:r>
              <w:t xml:space="preserve">12 months</w:t>
            </w:r>
          </w:p>
        </w:tc>
      </w:tr>
      <w:tr>
        <w:tc>
          <w:tcPr/>
          <w:p>
            <w:pPr>
              <w:pStyle w:val="Compact"/>
              <w:jc w:val="left"/>
            </w:pPr>
            <w:r>
              <w:t xml:space="preserve">3</w:t>
            </w:r>
          </w:p>
        </w:tc>
        <w:tc>
          <w:tcPr/>
          <w:p>
            <w:pPr>
              <w:pStyle w:val="Compact"/>
              <w:jc w:val="left"/>
            </w:pPr>
            <w:r>
              <w:rPr>
                <w:bCs/>
                <w:b/>
              </w:rPr>
              <w:t xml:space="preserve">Special Education Teacher – Intellectual and Developmental Disabilities Specialist</w:t>
            </w:r>
            <w:r>
              <w:br/>
            </w:r>
            <w:r>
              <w:t xml:space="preserve">Minimum 6 years experience. Required to possess a Master's degree in Special Education (S2 Pendidikan Khusus). Responsible for life-skills training, functional academic instruction, and coordination with occupational therapists at the Indonesia Jakarta facility.</w:t>
            </w:r>
          </w:p>
        </w:tc>
        <w:tc>
          <w:tcPr/>
          <w:p>
            <w:pPr>
              <w:pStyle w:val="Compact"/>
              <w:jc w:val="left"/>
            </w:pPr>
            <w:r>
              <w:t xml:space="preserve">2</w:t>
            </w:r>
          </w:p>
        </w:tc>
        <w:tc>
          <w:tcPr/>
          <w:p>
            <w:pPr>
              <w:pStyle w:val="Compact"/>
              <w:jc w:val="left"/>
            </w:pPr>
            <w:r>
              <w:t xml:space="preserve">Teachers</w:t>
            </w:r>
          </w:p>
        </w:tc>
        <w:tc>
          <w:tcPr/>
          <w:p>
            <w:pPr>
              <w:pStyle w:val="Compact"/>
              <w:jc w:val="left"/>
            </w:pPr>
            <w:r>
              <w:t xml:space="preserve">20,000,000</w:t>
            </w:r>
          </w:p>
        </w:tc>
        <w:tc>
          <w:tcPr/>
          <w:p>
            <w:pPr>
              <w:pStyle w:val="Compact"/>
              <w:jc w:val="left"/>
            </w:pPr>
            <w:r>
              <w:t xml:space="preserve">40,000,000</w:t>
            </w:r>
          </w:p>
        </w:tc>
        <w:tc>
          <w:tcPr/>
          <w:p>
            <w:pPr>
              <w:pStyle w:val="Compact"/>
              <w:jc w:val="left"/>
            </w:pPr>
            <w:r>
              <w:t xml:space="preserve">12 months</w:t>
            </w:r>
          </w:p>
        </w:tc>
      </w:tr>
      <w:tr>
        <w:tc>
          <w:tcPr/>
          <w:p>
            <w:pPr>
              <w:pStyle w:val="Compact"/>
              <w:jc w:val="left"/>
            </w:pPr>
            <w:r>
              <w:t xml:space="preserve">4</w:t>
            </w:r>
          </w:p>
        </w:tc>
        <w:tc>
          <w:tcPr/>
          <w:p>
            <w:pPr>
              <w:pStyle w:val="Compact"/>
              <w:jc w:val="left"/>
            </w:pPr>
            <w:r>
              <w:rPr>
                <w:bCs/>
                <w:b/>
              </w:rPr>
              <w:t xml:space="preserve">Special Education Teacher – Hearing and Visual Impairment Specialist</w:t>
            </w:r>
            <w:r>
              <w:br/>
            </w:r>
            <w:r>
              <w:t xml:space="preserve">Minimum 5 years experience. Must be proficient in Indonesian Sign Language (BISINDO) and Braille instruction. Duties include sensory-based curriculum adaptation, assistive technology integration, and individualized support for students with sensory impairments.</w:t>
            </w:r>
          </w:p>
        </w:tc>
        <w:tc>
          <w:tcPr/>
          <w:p>
            <w:pPr>
              <w:pStyle w:val="Compact"/>
              <w:jc w:val="left"/>
            </w:pPr>
            <w:r>
              <w:t xml:space="preserve">2</w:t>
            </w:r>
          </w:p>
        </w:tc>
        <w:tc>
          <w:tcPr/>
          <w:p>
            <w:pPr>
              <w:pStyle w:val="Compact"/>
              <w:jc w:val="left"/>
            </w:pPr>
            <w:r>
              <w:t xml:space="preserve">Teachers</w:t>
            </w:r>
          </w:p>
        </w:tc>
        <w:tc>
          <w:tcPr/>
          <w:p>
            <w:pPr>
              <w:pStyle w:val="Compact"/>
              <w:jc w:val="left"/>
            </w:pPr>
            <w:r>
              <w:t xml:space="preserve">19,500,000</w:t>
            </w:r>
          </w:p>
        </w:tc>
        <w:tc>
          <w:tcPr/>
          <w:p>
            <w:pPr>
              <w:pStyle w:val="Compact"/>
              <w:jc w:val="left"/>
            </w:pPr>
            <w:r>
              <w:t xml:space="preserve">39,000,000</w:t>
            </w:r>
          </w:p>
        </w:tc>
        <w:tc>
          <w:tcPr/>
          <w:p>
            <w:pPr>
              <w:pStyle w:val="Compact"/>
              <w:jc w:val="left"/>
            </w:pPr>
            <w:r>
              <w:t xml:space="preserve">12 months</w:t>
            </w:r>
          </w:p>
        </w:tc>
      </w:tr>
      <w:tr>
        <w:tc>
          <w:tcPr/>
          <w:p>
            <w:pPr>
              <w:pStyle w:val="Compact"/>
              <w:jc w:val="left"/>
            </w:pPr>
            <w:r>
              <w:t xml:space="preserve">5</w:t>
            </w:r>
          </w:p>
        </w:tc>
        <w:tc>
          <w:tcPr/>
          <w:p>
            <w:pPr>
              <w:pStyle w:val="Compact"/>
              <w:jc w:val="left"/>
            </w:pPr>
            <w:r>
              <w:rPr>
                <w:bCs/>
                <w:b/>
              </w:rPr>
              <w:t xml:space="preserve">Special Education Teacher – Emotional and Behavioral Disorders Specialist</w:t>
            </w:r>
            <w:r>
              <w:br/>
            </w:r>
            <w:r>
              <w:t xml:space="preserve">Minimum 4 years experience. Must hold certification in Positive Behavior Support (PBS) and crisis intervention. Responsible for social-emotional learning programs, de-escalation protocols, and multidisciplinary team meetings at the Indonesia Jakarta campus.</w:t>
            </w:r>
          </w:p>
        </w:tc>
        <w:tc>
          <w:tcPr/>
          <w:p>
            <w:pPr>
              <w:pStyle w:val="Compact"/>
              <w:jc w:val="left"/>
            </w:pPr>
            <w:r>
              <w:t xml:space="preserve">2</w:t>
            </w:r>
          </w:p>
        </w:tc>
        <w:tc>
          <w:tcPr/>
          <w:p>
            <w:pPr>
              <w:pStyle w:val="Compact"/>
              <w:jc w:val="left"/>
            </w:pPr>
            <w:r>
              <w:t xml:space="preserve">Teachers</w:t>
            </w:r>
          </w:p>
        </w:tc>
        <w:tc>
          <w:tcPr/>
          <w:p>
            <w:pPr>
              <w:pStyle w:val="Compact"/>
              <w:jc w:val="left"/>
            </w:pPr>
            <w:r>
              <w:t xml:space="preserve">17,500,000</w:t>
            </w:r>
          </w:p>
        </w:tc>
        <w:tc>
          <w:tcPr/>
          <w:p>
            <w:pPr>
              <w:pStyle w:val="Compact"/>
              <w:jc w:val="left"/>
            </w:pPr>
            <w:r>
              <w:t xml:space="preserve">35,000,000</w:t>
            </w:r>
          </w:p>
        </w:tc>
        <w:tc>
          <w:tcPr/>
          <w:p>
            <w:pPr>
              <w:pStyle w:val="Compact"/>
              <w:jc w:val="left"/>
            </w:pPr>
            <w:r>
              <w:t xml:space="preserve">12 months</w:t>
            </w:r>
          </w:p>
        </w:tc>
      </w:tr>
      <w:tr>
        <w:tc>
          <w:tcPr/>
          <w:p>
            <w:pPr>
              <w:pStyle w:val="Compact"/>
              <w:jc w:val="left"/>
            </w:pPr>
            <w:r>
              <w:t xml:space="preserve">6</w:t>
            </w:r>
          </w:p>
        </w:tc>
        <w:tc>
          <w:tcPr/>
          <w:p>
            <w:pPr>
              <w:pStyle w:val="Compact"/>
              <w:jc w:val="left"/>
            </w:pPr>
            <w:r>
              <w:rPr>
                <w:bCs/>
                <w:b/>
              </w:rPr>
              <w:t xml:space="preserve">Special Education Teacher – Gifted and Talented Programs Coordinator</w:t>
            </w:r>
            <w:r>
              <w:br/>
            </w:r>
            <w:r>
              <w:t xml:space="preserve">Minimum 5 years experience in differentiated instruction. Must design and deliver enrichment curricula, coordinate with mainstream teachers, and conduct talent assessments for high-ability students within the inclusive framework in Indonesia Jakarta.</w:t>
            </w:r>
          </w:p>
        </w:tc>
        <w:tc>
          <w:tcPr/>
          <w:p>
            <w:pPr>
              <w:pStyle w:val="Compact"/>
              <w:jc w:val="left"/>
            </w:pPr>
            <w:r>
              <w:t xml:space="preserve">1</w:t>
            </w:r>
          </w:p>
        </w:tc>
        <w:tc>
          <w:tcPr/>
          <w:p>
            <w:pPr>
              <w:pStyle w:val="Compact"/>
              <w:jc w:val="left"/>
            </w:pPr>
            <w:r>
              <w:t xml:space="preserve">Teacher</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12 months</w:t>
            </w:r>
          </w:p>
        </w:tc>
      </w:tr>
      <w:tr>
        <w:tc>
          <w:tcPr/>
          <w:p>
            <w:pPr>
              <w:pStyle w:val="Compact"/>
              <w:jc w:val="left"/>
            </w:pPr>
            <w:r>
              <w:t xml:space="preserve">7</w:t>
            </w:r>
          </w:p>
        </w:tc>
        <w:tc>
          <w:tcPr/>
          <w:p>
            <w:pPr>
              <w:pStyle w:val="Compact"/>
              <w:jc w:val="left"/>
            </w:pPr>
            <w:r>
              <w:rPr>
                <w:bCs/>
                <w:b/>
              </w:rPr>
              <w:t xml:space="preserve">Professional Development and Training Package</w:t>
            </w:r>
            <w:r>
              <w:br/>
            </w:r>
            <w:r>
              <w:t xml:space="preserve">Quarterly in-service training workshops for all Special Education Teachers deployed at the Indonesia Jakarta campus. Topics include updated inclusive education policies, trauma-informed teaching, and assistive technology updates. Delivered by certified trainers from CV Guru Cerdas Inklusif.</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12,000,000</w:t>
            </w:r>
          </w:p>
        </w:tc>
        <w:tc>
          <w:tcPr/>
          <w:p>
            <w:pPr>
              <w:pStyle w:val="Compact"/>
              <w:jc w:val="left"/>
            </w:pPr>
            <w:r>
              <w:t xml:space="preserve">48,000,000</w:t>
            </w:r>
          </w:p>
        </w:tc>
        <w:tc>
          <w:tcPr/>
          <w:p>
            <w:pPr>
              <w:pStyle w:val="Compact"/>
              <w:jc w:val="left"/>
            </w:pPr>
            <w:r>
              <w:t xml:space="preserve">12 months</w:t>
            </w:r>
          </w:p>
        </w:tc>
      </w:tr>
      <w:tr>
        <w:tc>
          <w:tcPr/>
          <w:p>
            <w:pPr>
              <w:pStyle w:val="Compact"/>
              <w:jc w:val="left"/>
            </w:pPr>
            <w:r>
              <w:t xml:space="preserve">8</w:t>
            </w:r>
          </w:p>
        </w:tc>
        <w:tc>
          <w:tcPr/>
          <w:p>
            <w:pPr>
              <w:pStyle w:val="Compact"/>
              <w:jc w:val="left"/>
            </w:pPr>
            <w:r>
              <w:rPr>
                <w:bCs/>
                <w:b/>
              </w:rPr>
              <w:t xml:space="preserve">Assistive Technology and Teaching Materials Supply</w:t>
            </w:r>
            <w:r>
              <w:br/>
            </w:r>
            <w:r>
              <w:t xml:space="preserve">Provision of specialized teaching aids, adaptive learning software licenses, sensory integration tools, and printed IEP documentation templates for all Special Education Teachers. All materials must comply with the standards set by the Directorate General of Special Education, Ministry of Education, Indonesia Jakarta.</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65,000,000</w:t>
            </w:r>
          </w:p>
        </w:tc>
        <w:tc>
          <w:tcPr/>
          <w:p>
            <w:pPr>
              <w:pStyle w:val="Compact"/>
              <w:jc w:val="left"/>
            </w:pPr>
            <w:r>
              <w:t xml:space="preserve">65,000,000</w:t>
            </w:r>
          </w:p>
        </w:tc>
        <w:tc>
          <w:tcPr/>
          <w:p>
            <w:pPr>
              <w:pStyle w:val="Compact"/>
              <w:jc w:val="left"/>
            </w:pPr>
            <w:r>
              <w:t xml:space="preserve">One-time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(IDR)</w:t>
            </w:r>
          </w:p>
        </w:tc>
        <w:tc>
          <w:tcPr/>
          <w:p>
            <w:pPr>
              <w:pStyle w:val="Compact"/>
              <w:jc w:val="right"/>
            </w:pPr>
            <w:r>
              <w:t xml:space="preserve">333,000,000</w:t>
            </w:r>
          </w:p>
        </w:tc>
      </w:tr>
      <w:tr>
        <w:tc>
          <w:tcPr/>
          <w:p>
            <w:pPr>
              <w:pStyle w:val="Compact"/>
              <w:jc w:val="left"/>
            </w:pPr>
            <w:r>
              <w:t xml:space="preserve">VAT (PPN) 11%</w:t>
            </w:r>
          </w:p>
        </w:tc>
        <w:tc>
          <w:tcPr/>
          <w:p>
            <w:pPr>
              <w:pStyle w:val="Compact"/>
              <w:jc w:val="right"/>
            </w:pPr>
            <w:r>
              <w:t xml:space="preserve">36,630,000</w:t>
            </w:r>
          </w:p>
        </w:tc>
      </w:tr>
      <w:tr>
        <w:tc>
          <w:tcPr/>
          <w:p>
            <w:pPr>
              <w:pStyle w:val="Compact"/>
              <w:jc w:val="left"/>
            </w:pPr>
            <w:r>
              <w:t xml:space="preserve">Withholding Tax (PPh 23) 2%</w:t>
            </w:r>
          </w:p>
        </w:tc>
        <w:tc>
          <w:tcPr/>
          <w:p>
            <w:pPr>
              <w:pStyle w:val="Compact"/>
              <w:jc w:val="right"/>
            </w:pPr>
            <w:r>
              <w:t xml:space="preserve">(6,660,000)</w:t>
            </w:r>
          </w:p>
        </w:tc>
      </w:tr>
      <w:tr>
        <w:tc>
          <w:tcPr/>
          <w:p>
            <w:pPr>
              <w:pStyle w:val="Compact"/>
              <w:jc w:val="left"/>
            </w:pPr>
            <w:r>
              <w:t xml:space="preserve">Grand Total (IDR)</w:t>
            </w:r>
          </w:p>
        </w:tc>
        <w:tc>
          <w:tcPr/>
          <w:p>
            <w:pPr>
              <w:pStyle w:val="Compact"/>
              <w:jc w:val="right"/>
            </w:pPr>
            <w:r>
              <w:t xml:space="preserve">362,970,000</w:t>
            </w:r>
          </w:p>
        </w:tc>
      </w:tr>
    </w:tbl>
    <w:p>
      <w:pPr>
        <w:pStyle w:val="BodyText"/>
      </w:pPr>
      <w:r>
        <w:rPr>
          <w:bCs/>
          <w:b/>
        </w:rPr>
        <w:t xml:space="preserve">Important Note:</w:t>
      </w:r>
      <w:r>
        <w:t xml:space="preserve"> </w:t>
      </w:r>
      <w:r>
        <w:t xml:space="preserve">This Purchase Order is issued in accordance with the Inclusive Education Law (Undang-Undang No. 8 Tahun 2016 tentang Penyandang Disabilitas) and the regulations of the Ministry of Education, Culture, Research, and Technology of the Republic of Indonesia. All Special Education Teachers engaged under this Purchase Order must hold valid teaching certifications recognized by the Indonesian government and must be physically present at the designated campus in Indonesia Jakarta for the full contract duration.</w:t>
      </w:r>
    </w:p>
    <w:p>
      <w:pPr>
        <w:pStyle w:val="BodyText"/>
      </w:pPr>
      <w:r>
        <w:t xml:space="preserve">Terms and Conditions</w:t>
      </w:r>
    </w:p>
    <w:p>
      <w:pPr>
        <w:numPr>
          <w:ilvl w:val="0"/>
          <w:numId w:val="1001"/>
        </w:numPr>
        <w:pStyle w:val="Compact"/>
      </w:pPr>
      <w:r>
        <w:t xml:space="preserve">This Purchase Order constitutes a binding agreement between PT Pendidikan Inklusif Nusantara (hereinafter "the Buyer") and CV Guru Cerdas Inklusif (hereinafter "the Vendor") for the provision of Special Education Teacher services at the Buyer's campus located in Indonesia Jakarta.</w:t>
      </w:r>
    </w:p>
    <w:p>
      <w:pPr>
        <w:numPr>
          <w:ilvl w:val="0"/>
          <w:numId w:val="1001"/>
        </w:numPr>
        <w:pStyle w:val="Compact"/>
      </w:pPr>
      <w:r>
        <w:t xml:space="preserve">The Vendor shall ensure that all Special Education Teachers assigned under this Purchase Order meet the minimum qualifications, certifications, and experience levels specified in the line items above. The Buyer reserves the right to request replacement of any Special Education Teacher who fails to meet performance standards within 30 days of written notice.</w:t>
      </w:r>
    </w:p>
    <w:p>
      <w:pPr>
        <w:numPr>
          <w:ilvl w:val="0"/>
          <w:numId w:val="1001"/>
        </w:numPr>
        <w:pStyle w:val="Compact"/>
      </w:pPr>
      <w:r>
        <w:t xml:space="preserve">All Special Education Teachers shall commence their duties no later than 1 July 2025 at the Indonesia Jakarta campus. The contract period shall run for twelve (12) consecutive months, subject to renewal by mutual written agreement.</w:t>
      </w:r>
    </w:p>
    <w:p>
      <w:pPr>
        <w:numPr>
          <w:ilvl w:val="0"/>
          <w:numId w:val="1001"/>
        </w:numPr>
        <w:pStyle w:val="Compact"/>
      </w:pPr>
      <w:r>
        <w:t xml:space="preserve">The Vendor is responsible for all employment-related obligations, including but not limited to salary disbursement, BPJS Kesehatan and BPJS Ketenagakerjaan enrollment, annual leave, and statutory benefits for each Special Education Teacher in compliance with Indonesian labor law (UU No. 13 Tahun 2003).</w:t>
      </w:r>
    </w:p>
    <w:p>
      <w:pPr>
        <w:numPr>
          <w:ilvl w:val="0"/>
          <w:numId w:val="1001"/>
        </w:numPr>
        <w:pStyle w:val="Compact"/>
      </w:pPr>
      <w:r>
        <w:t xml:space="preserve">Payment shall be made in monthly installments via bank transfer to the Vendor's designated account. Each monthly invoice must be accompanied by a detailed attendance report and performance summary for all Special Education Teachers. Payment is due within thirty (30) calendar days of invoice receipt.</w:t>
      </w:r>
    </w:p>
    <w:p>
      <w:pPr>
        <w:numPr>
          <w:ilvl w:val="0"/>
          <w:numId w:val="1001"/>
        </w:numPr>
        <w:pStyle w:val="Compact"/>
      </w:pPr>
      <w:r>
        <w:t xml:space="preserve">The Vendor shall provide a comprehensive onboarding package for each Special Education Teacher, including orientation to the Indonesia Jakarta campus facilities, introduction to the student caseload, and alignment with the school's Individualized Education Program (IEP) framework.</w:t>
      </w:r>
    </w:p>
    <w:p>
      <w:pPr>
        <w:numPr>
          <w:ilvl w:val="0"/>
          <w:numId w:val="1001"/>
        </w:numPr>
        <w:pStyle w:val="Compact"/>
      </w:pPr>
      <w:r>
        <w:t xml:space="preserve">All teaching materials, student records, and assessment data generated by the Special Education Teachers shall remain the exclusive property of PT Pendidikan Inklusif Nusantara. The Vendor and its personnel shall sign a Non-Disclosure Agreement (NDA) prior to commencing work.</w:t>
      </w:r>
    </w:p>
    <w:p>
      <w:pPr>
        <w:numPr>
          <w:ilvl w:val="0"/>
          <w:numId w:val="1001"/>
        </w:numPr>
        <w:pStyle w:val="Compact"/>
      </w:pPr>
      <w:r>
        <w:t xml:space="preserve">In the event of force majeure, including but not limited to natural disasters, government-mandated closures, or public health emergencies affecting Indonesia Jakarta, either party may suspend obligations under this Purchase Order without penalty, provided written notice is given within five (5) business days.</w:t>
      </w:r>
    </w:p>
    <w:p>
      <w:pPr>
        <w:numPr>
          <w:ilvl w:val="0"/>
          <w:numId w:val="1001"/>
        </w:numPr>
        <w:pStyle w:val="Compact"/>
      </w:pPr>
      <w:r>
        <w:t xml:space="preserve">Any disputes arising from this Purchase Order shall be resolved through amicable negotiation. Should negotiation fail, disputes shall be submitted to the competent court in South Jakarta, Indonesia Jakarta, in accordance with the laws of the Republic of Indonesia.</w:t>
      </w:r>
    </w:p>
    <w:p>
      <w:pPr>
        <w:numPr>
          <w:ilvl w:val="0"/>
          <w:numId w:val="1001"/>
        </w:numPr>
        <w:pStyle w:val="Compact"/>
      </w:pPr>
      <w:r>
        <w:t xml:space="preserve">This Purchase Order is valid for acceptance within thirty (30) days from the date of issue. Acceptance is confirmed by the Vendor's authorized signatory below.</w:t>
      </w:r>
    </w:p>
    <w:p>
      <w:pPr>
        <w:pStyle w:val="FirstParagraph"/>
      </w:pPr>
      <w:r>
        <w:rPr>
          <w:bCs/>
          <w:b/>
        </w:rPr>
        <w:t xml:space="preserve">For and on behalf of the Buyer:</w:t>
      </w:r>
    </w:p>
    <w:p>
      <w:pPr>
        <w:pStyle w:val="BodyText"/>
      </w:pPr>
      <w:r>
        <w:t xml:space="preserve">PT Pendidikan Inklusif Nusantara</w:t>
      </w:r>
    </w:p>
    <w:p>
      <w:pPr>
        <w:pStyle w:val="BodyText"/>
      </w:pPr>
      <w:r>
        <w:rPr>
          <w:bCs/>
          <w:b/>
        </w:rPr>
        <w:t xml:space="preserve">Dr. Ahmad Fauzi, M.Pd.</w:t>
      </w:r>
      <w:r>
        <w:br/>
      </w:r>
      <w:r>
        <w:t xml:space="preserve">Director of Operations</w:t>
      </w:r>
      <w:r>
        <w:br/>
      </w:r>
      <w:r>
        <w:t xml:space="preserve">Date: _______________</w:t>
      </w:r>
    </w:p>
    <w:p>
      <w:pPr>
        <w:pStyle w:val="BodyText"/>
      </w:pPr>
      <w:r>
        <w:rPr>
          <w:bCs/>
          <w:b/>
        </w:rPr>
        <w:t xml:space="preserve">For and on behalf of the Vendor:</w:t>
      </w:r>
    </w:p>
    <w:p>
      <w:pPr>
        <w:pStyle w:val="BodyText"/>
      </w:pPr>
      <w:r>
        <w:t xml:space="preserve">CV Guru Cerdas Inklusif</w:t>
      </w:r>
    </w:p>
    <w:p>
      <w:pPr>
        <w:pStyle w:val="BodyText"/>
      </w:pPr>
      <w:r>
        <w:rPr>
          <w:bCs/>
          <w:b/>
        </w:rPr>
        <w:t xml:space="preserve">Ratna Wulandari, M.Pd.</w:t>
      </w:r>
      <w:r>
        <w:br/>
      </w:r>
      <w:r>
        <w:t xml:space="preserve">Managing Director</w:t>
      </w:r>
      <w:r>
        <w:br/>
      </w:r>
      <w:r>
        <w:t xml:space="preserve">Date: _______________</w:t>
      </w:r>
    </w:p>
    <w:p>
      <w:pPr>
        <w:pStyle w:val="BodyText"/>
      </w:pPr>
      <w:r>
        <w:t xml:space="preserve">This Purchase Order (PO/SE/JKT/2025/0047) is issued by PT Pendidikan Inklusif Nusantara, Indonesia Jakarta. This document is confidential and intended solely for the named parties. Unauthorized reproduction or distribution is prohibited. All Special Education Teacher engagements under this Purchase Order are governed by the laws of the Republic of Indonesia.</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 - Indonesia Jakarta</dc:title>
  <dc:creator/>
  <dc:language>en</dc:language>
  <cp:keywords/>
  <dcterms:created xsi:type="dcterms:W3CDTF">2026-10-10T06:30:33Z</dcterms:created>
  <dcterms:modified xsi:type="dcterms:W3CDTF">2026-10-10T06:30:33Z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