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Abidjan Educational Services Consortium (AESC)</w:t>
      </w:r>
    </w:p>
    <w:p>
      <w:pPr>
        <w:pStyle w:val="BodyText"/>
      </w:pPr>
      <w:r>
        <w:t xml:space="preserve">12 Boulevard de la Paix, Cocody, Abidjan, Ivory Coast</w:t>
      </w:r>
    </w:p>
    <w:p>
      <w:pPr>
        <w:pStyle w:val="BodyText"/>
      </w:pPr>
      <w:r>
        <w:t xml:space="preserve">Tel: +225 27 22 45 67 89 | Email: procurement@aesc-ci.org</w:t>
      </w:r>
    </w:p>
    <w:p>
      <w:pPr>
        <w:pStyle w:val="BodyText"/>
      </w:pPr>
      <w:r>
        <w:t xml:space="preserve">Registration No: CI-ABJ-2019-EDU-04521</w:t>
      </w:r>
    </w:p>
    <w:bookmarkEnd w:id="20"/>
    <w:p>
      <w:pPr>
        <w:pStyle w:val="BodyText"/>
      </w:pPr>
      <w:r>
        <w:rPr>
          <w:bCs/>
          <w:b/>
        </w:rPr>
        <w:t xml:space="preserve">Purchase Order No:</w:t>
      </w:r>
      <w:r>
        <w:t xml:space="preserve"> </w:t>
      </w:r>
      <w:r>
        <w:t xml:space="preserve">PO-AESC-2025-00347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Abidjan, Ivory Coast</w:t>
      </w:r>
    </w:p>
    <w:p>
      <w:pPr>
        <w:pStyle w:val="BodyText"/>
      </w:pPr>
      <w:r>
        <w:rPr>
          <w:bCs/>
          <w:b/>
        </w:rPr>
        <w:t xml:space="preserve">Required By:</w:t>
      </w:r>
      <w:r>
        <w:t xml:space="preserve"> </w:t>
      </w:r>
      <w:r>
        <w:t xml:space="preserve">01 September 2025</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Éducation Spéciale du Sahel (ESS) Ltd.</w:t>
            </w:r>
          </w:p>
        </w:tc>
      </w:tr>
      <w:tr>
        <w:tc>
          <w:tcPr/>
          <w:p>
            <w:pPr>
              <w:pStyle w:val="Compact"/>
              <w:jc w:val="left"/>
            </w:pPr>
            <w:r>
              <w:t xml:space="preserve">Address</w:t>
            </w:r>
          </w:p>
        </w:tc>
        <w:tc>
          <w:tcPr/>
          <w:p>
            <w:pPr>
              <w:pStyle w:val="Compact"/>
              <w:jc w:val="left"/>
            </w:pPr>
            <w:r>
              <w:t xml:space="preserve">45 Avenue de l'Indépendance, Plateau, Abidjan, Ivory Coast</w:t>
            </w:r>
          </w:p>
        </w:tc>
      </w:tr>
      <w:tr>
        <w:tc>
          <w:tcPr/>
          <w:p>
            <w:pPr>
              <w:pStyle w:val="Compact"/>
              <w:jc w:val="left"/>
            </w:pPr>
            <w:r>
              <w:t xml:space="preserve">Contact Person</w:t>
            </w:r>
          </w:p>
        </w:tc>
        <w:tc>
          <w:tcPr/>
          <w:p>
            <w:pPr>
              <w:pStyle w:val="Compact"/>
              <w:jc w:val="left"/>
            </w:pPr>
            <w:r>
              <w:t xml:space="preserve">Dr. Aïcha Koné, Director of Special Education Placements</w:t>
            </w:r>
          </w:p>
        </w:tc>
      </w:tr>
      <w:tr>
        <w:tc>
          <w:tcPr/>
          <w:p>
            <w:pPr>
              <w:pStyle w:val="Compact"/>
              <w:jc w:val="left"/>
            </w:pPr>
            <w:r>
              <w:t xml:space="preserve">Phone</w:t>
            </w:r>
          </w:p>
        </w:tc>
        <w:tc>
          <w:tcPr/>
          <w:p>
            <w:pPr>
              <w:pStyle w:val="Compact"/>
              <w:jc w:val="left"/>
            </w:pPr>
            <w:r>
              <w:t xml:space="preserve">+225 07 08 12 34 56</w:t>
            </w:r>
          </w:p>
        </w:tc>
      </w:tr>
      <w:tr>
        <w:tc>
          <w:tcPr/>
          <w:p>
            <w:pPr>
              <w:pStyle w:val="Compact"/>
              <w:jc w:val="left"/>
            </w:pPr>
            <w:r>
              <w:t xml:space="preserve">Email</w:t>
            </w:r>
          </w:p>
        </w:tc>
        <w:tc>
          <w:tcPr/>
          <w:p>
            <w:pPr>
              <w:pStyle w:val="Compact"/>
              <w:jc w:val="left"/>
            </w:pPr>
            <w:r>
              <w:t xml:space="preserve">placements@ess-ivoire.ci</w:t>
            </w:r>
          </w:p>
        </w:tc>
      </w:tr>
      <w:tr>
        <w:tc>
          <w:tcPr/>
          <w:p>
            <w:pPr>
              <w:pStyle w:val="Compact"/>
              <w:jc w:val="left"/>
            </w:pPr>
            <w:r>
              <w:t xml:space="preserve">Bank Details</w:t>
            </w:r>
          </w:p>
        </w:tc>
        <w:tc>
          <w:tcPr/>
          <w:p>
            <w:pPr>
              <w:pStyle w:val="Compact"/>
              <w:jc w:val="left"/>
            </w:pPr>
            <w:r>
              <w:t xml:space="preserve">SGCI Bank, Account No: 00045-78912-01, SWIFT: SGCIABJ</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the Abidjan Educational Services Consortium (AESC) to procure the professional services of a qualified</w:t>
      </w:r>
      <w:r>
        <w:t xml:space="preserve"> </w:t>
      </w:r>
      <w:r>
        <w:t xml:space="preserve">Special Education Teacher</w:t>
      </w:r>
      <w:r>
        <w:t xml:space="preserve"> </w:t>
      </w:r>
      <w:r>
        <w:t xml:space="preserve">for deployment at the AESC Integrated Learning Centre located in the Cocody district of</w:t>
      </w:r>
      <w:r>
        <w:t xml:space="preserve"> </w:t>
      </w:r>
      <w:r>
        <w:t xml:space="preserve">Ivory Coast Abidjan</w:t>
      </w:r>
      <w:r>
        <w:t xml:space="preserve">. The engagement is intended to support the inclusive education programme serving children with diverse learning needs, including but not limited to visual impairments, hearing impairments, intellectual disabilities, autism spectrum disorders, and specific learning difficulties.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Special Education Teacher – Full-time engagement (12-month contract). The Special Education Teacher shall hold a minimum of a Bachelor's degree in Special Education or a related field, possess at least five (5) years of documented experience in inclusive classroom settings, and demonstrate proficiency in both French and English. The role encompasses curriculum adaptation, individualized education plan (IEP) development, parent consultation, and collaboration with general education staff.</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Specialized teaching materials and assistive technology equipment for the Special Education Teacher's classroom (Braille materials, audio-visual aids, adaptive seating, communication boards, and sensory integration tools).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Professional development and in-service training for the Special Education Teacher (minimum 40 hours per academic year, including workshops on trauma-informed pedagogy, assistive technology updates, and IEP best practices).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Relocation and onboarding support for the Special Education Teacher arriving in Ivory Coast Abidjan (visa processing assistance, temporary housing for 60 days, local orientation, and administrative registration with Ivorian authorities).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Quarterly performance evaluation and supervision services for the Special Education Teacher, conducted by an AESC-appointed educational assessor.</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75,000</w:t>
            </w:r>
          </w:p>
        </w:tc>
        <w:tc>
          <w:tcPr/>
          <w:p>
            <w:pPr>
              <w:pStyle w:val="Compact"/>
              <w:jc w:val="left"/>
            </w:pPr>
            <w:r>
              <w:t xml:space="preserve">300,000</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(XOF)</w:t>
            </w:r>
          </w:p>
        </w:tc>
        <w:tc>
          <w:tcPr/>
          <w:p>
            <w:pPr>
              <w:pStyle w:val="Compact"/>
              <w:jc w:val="left"/>
            </w:pPr>
            <w:r>
              <w:t xml:space="preserve">3,120,000</w:t>
            </w:r>
          </w:p>
        </w:tc>
      </w:tr>
      <w:tr>
        <w:tc>
          <w:tcPr>
            <w:gridSpan w:val="5"/>
          </w:tcPr>
          <w:p>
            <w:pPr>
              <w:pStyle w:val="Compact"/>
              <w:jc w:val="right"/>
            </w:pPr>
            <w:r>
              <w:t xml:space="preserve">VAT (18% – Ivory Coast standard rate)</w:t>
            </w:r>
          </w:p>
        </w:tc>
        <w:tc>
          <w:tcPr/>
          <w:p>
            <w:pPr>
              <w:pStyle w:val="Compact"/>
              <w:jc w:val="left"/>
            </w:pPr>
            <w:r>
              <w:t xml:space="preserve">561,600</w:t>
            </w:r>
          </w:p>
        </w:tc>
      </w:tr>
      <w:tr>
        <w:tc>
          <w:tcPr>
            <w:gridSpan w:val="5"/>
          </w:tcPr>
          <w:p>
            <w:pPr>
              <w:pStyle w:val="Compact"/>
              <w:jc w:val="right"/>
            </w:pPr>
            <w:r>
              <w:rPr>
                <w:bCs/>
                <w:b/>
              </w:rPr>
              <w:t xml:space="preserve">TOTAL AMOUNT DUE (XOF)</w:t>
            </w:r>
          </w:p>
        </w:tc>
        <w:tc>
          <w:tcPr/>
          <w:p>
            <w:pPr>
              <w:pStyle w:val="Compact"/>
              <w:jc w:val="left"/>
            </w:pPr>
            <w:r>
              <w:rPr>
                <w:bCs/>
                <w:b/>
              </w:rPr>
              <w:t xml:space="preserve">3,681,600</w:t>
            </w:r>
          </w:p>
        </w:tc>
      </w:tr>
    </w:tbl>
    <w:bookmarkEnd w:id="22"/>
    <w:bookmarkStart w:id="23" w:name="terms-and-conditions"/>
    <w:p>
      <w:pPr>
        <w:pStyle w:val="Heading2"/>
      </w:pPr>
      <w:r>
        <w:t xml:space="preserve">3. Terms and Conditions</w:t>
      </w:r>
    </w:p>
    <w:p>
      <w:pPr>
        <w:pStyle w:val="FirstParagraph"/>
      </w:pPr>
      <w:r>
        <w:rPr>
          <w:bCs/>
          <w:b/>
        </w:rPr>
        <w:t xml:space="preserve">3.1 Scope of Engagement:</w:t>
      </w:r>
      <w:r>
        <w:t xml:space="preserve"> </w:t>
      </w: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report directly to the Head of Inclusive Education at the AESC Integrated Learning Centre in</w:t>
      </w:r>
      <w:r>
        <w:t xml:space="preserve"> </w:t>
      </w:r>
      <w:r>
        <w:t xml:space="preserve">Ivory Coast Abidjan</w:t>
      </w:r>
      <w:r>
        <w:t xml:space="preserve">. The teacher's primary duty station shall be the Cocody campus, with occasional travel to partner schools in the Abidjan metropolitan area as required by the inclusive education programme.</w:t>
      </w:r>
    </w:p>
    <w:p>
      <w:pPr>
        <w:pStyle w:val="BodyText"/>
      </w:pPr>
      <w:r>
        <w:rPr>
          <w:bCs/>
          <w:b/>
        </w:rPr>
        <w:t xml:space="preserve">3.2 Contract Duration:</w:t>
      </w:r>
      <w:r>
        <w:t xml:space="preserve"> </w:t>
      </w:r>
      <w:r>
        <w:t xml:space="preserve">The engagement period shall commence on 01 September 2025 and conclude on 31 August 2026, subject to satisfactory performance reviews. This</w:t>
      </w:r>
      <w:r>
        <w:t xml:space="preserve"> </w:t>
      </w:r>
      <w:r>
        <w:t xml:space="preserve">Purchase Order</w:t>
      </w:r>
      <w:r>
        <w:t xml:space="preserve"> </w:t>
      </w:r>
      <w:r>
        <w:t xml:space="preserve">may be renewed for an additional twelve (12) months upon mutual written agreement between AESC and the vendor, provided the</w:t>
      </w:r>
      <w:r>
        <w:t xml:space="preserve"> </w:t>
      </w:r>
      <w:r>
        <w:t xml:space="preserve">Special Education Teacher</w:t>
      </w:r>
      <w:r>
        <w:t xml:space="preserve"> </w:t>
      </w:r>
      <w:r>
        <w:t xml:space="preserve">meets all performance benchmarks established in the quarterly evaluation framework.</w:t>
      </w:r>
    </w:p>
    <w:p>
      <w:pPr>
        <w:pStyle w:val="BodyText"/>
      </w:pPr>
      <w:r>
        <w:rPr>
          <w:bCs/>
          <w:b/>
        </w:rPr>
        <w:t xml:space="preserve">3.3 Payment Terms:</w:t>
      </w:r>
      <w:r>
        <w:t xml:space="preserve"> </w:t>
      </w:r>
      <w:r>
        <w:t xml:space="preserve">Payment shall be made in monthly instalments of XOF 306,800 (one-twelfth of the total amount) via bank transfer to the account specified in Section 1. The first payment shall be due within fifteen (15) calendar days of the</w:t>
      </w:r>
      <w:r>
        <w:t xml:space="preserve"> </w:t>
      </w:r>
      <w:r>
        <w:t xml:space="preserve">Special Education Teacher</w:t>
      </w:r>
      <w:r>
        <w:t xml:space="preserve">'s confirmed start date at the</w:t>
      </w:r>
      <w:r>
        <w:t xml:space="preserve"> </w:t>
      </w:r>
      <w:r>
        <w:t xml:space="preserve">Ivory Coast Abidjan</w:t>
      </w:r>
      <w:r>
        <w:t xml:space="preserve"> </w:t>
      </w:r>
      <w:r>
        <w:t xml:space="preserve">facility. All payments are subject to receipt of a valid invoice and confirmation of the teacher's active service status.</w:t>
      </w:r>
    </w:p>
    <w:p>
      <w:pPr>
        <w:pStyle w:val="BodyText"/>
      </w:pPr>
      <w:r>
        <w:rPr>
          <w:bCs/>
          <w:b/>
        </w:rPr>
        <w:t xml:space="preserve">3.4 Compliance and Legal Requirements:</w:t>
      </w:r>
      <w:r>
        <w:t xml:space="preserve"> </w:t>
      </w:r>
      <w:r>
        <w:t xml:space="preserve">The vendor shall ensure that the</w:t>
      </w:r>
      <w:r>
        <w:t xml:space="preserve"> </w:t>
      </w:r>
      <w:r>
        <w:t xml:space="preserve">Special Education Teacher</w:t>
      </w:r>
      <w:r>
        <w:t xml:space="preserve"> </w:t>
      </w:r>
      <w:r>
        <w:t xml:space="preserve">holds all necessary work permits, residence visas, and professional certifications required by the Republic of Côte d'Ivoire. The teacher must also comply with all Ivorian labour laws, including those governing the employment of foreign nationals in the education sector. AESC reserves the right to withhold payment if any regulatory non-compliance is identified.</w:t>
      </w:r>
    </w:p>
    <w:p>
      <w:pPr>
        <w:pStyle w:val="BodyText"/>
      </w:pPr>
      <w:r>
        <w:rPr>
          <w:bCs/>
          <w:b/>
        </w:rPr>
        <w:t xml:space="preserve">3.5 Confidentiality and Data Protection:</w:t>
      </w:r>
      <w:r>
        <w:t xml:space="preserve"> </w:t>
      </w:r>
      <w:r>
        <w:t xml:space="preserve">The</w:t>
      </w:r>
      <w:r>
        <w:t xml:space="preserve"> </w:t>
      </w:r>
      <w:r>
        <w:t xml:space="preserve">Special Education Teacher</w:t>
      </w:r>
      <w:r>
        <w:t xml:space="preserve"> </w:t>
      </w:r>
      <w:r>
        <w:t xml:space="preserve">shall handle all student records, IEPs, and personal data in strict accordance with Ivorian data protection regulations and AESC's internal confidentiality policy. Breach of confidentiality shall constitute grounds for immediate termination of this</w:t>
      </w:r>
      <w:r>
        <w:t xml:space="preserve"> </w:t>
      </w:r>
      <w:r>
        <w:t xml:space="preserve">Purchase Order</w:t>
      </w:r>
      <w:r>
        <w:t xml:space="preserve"> </w:t>
      </w:r>
      <w:r>
        <w:t xml:space="preserve">and may result in legal action.</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cause (including but not limited to gross misconduct, failure to meet performance standards, or loss of professional licensure), AESC may terminate immediately without notice. Upon termination, the vendor shall be compensated only for services rendered up to the effective date of termination.</w:t>
      </w:r>
    </w:p>
    <w:p>
      <w:pPr>
        <w:pStyle w:val="BodyText"/>
      </w:pPr>
      <w:r>
        <w:rPr>
          <w:bCs/>
          <w:b/>
        </w:rPr>
        <w:t xml:space="preserve">3.7 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Should negotiation fail within thirty (30) days, the matter shall be submitted to arbitration under the rules of the Ivorian Chamber of Commerce in</w:t>
      </w:r>
      <w:r>
        <w:t xml:space="preserve"> </w:t>
      </w:r>
      <w:r>
        <w:t xml:space="preserve">Ivory Coast Abidjan</w:t>
      </w:r>
      <w:r>
        <w:t xml:space="preserve">. The governing law shall be the laws of the Republic of Côte d'Ivoire.</w:t>
      </w:r>
    </w:p>
    <w:p>
      <w:pPr>
        <w:pStyle w:val="BodyText"/>
      </w:pPr>
      <w:r>
        <w:rPr>
          <w:bCs/>
          <w:b/>
        </w:rPr>
        <w:t xml:space="preserve">NOTE:</w:t>
      </w:r>
      <w:r>
        <w:t xml:space="preserve"> </w:t>
      </w:r>
      <w:r>
        <w:t xml:space="preserve">This Purchase Order is valid for acceptance within fourteen (14) calendar days from the date of issue. Failure to confirm acceptance by 29 June 2025 shall render this Purchase Order null and void. The Special Education Teacher must present a valid criminal background check (certificat de casier judiciaire) and a medical fitness certificate issued by a licensed physician in Ivory Coast Abidjan prior to commencing duties.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Special Education Teacher</w:t>
      </w:r>
      <w:r>
        <w:t xml:space="preserve"> </w:t>
      </w:r>
      <w:r>
        <w:t xml:space="preserve">at the AESC facility in</w:t>
      </w:r>
      <w:r>
        <w:t xml:space="preserve"> </w:t>
      </w:r>
      <w:r>
        <w:t xml:space="preserve">Ivory Coast Abidjan</w:t>
      </w:r>
      <w:r>
        <w:t xml:space="preserve">.</w:t>
      </w:r>
    </w:p>
    <w:p>
      <w:pPr>
        <w:pStyle w:val="BodyText"/>
      </w:pPr>
      <w:r>
        <w:rPr>
          <w:bCs/>
          <w:b/>
        </w:rPr>
        <w:t xml:space="preserve">For and on behalf of AESC (Buyer):</w:t>
      </w:r>
    </w:p>
    <w:p>
      <w:pPr>
        <w:pStyle w:val="BodyText"/>
      </w:pPr>
      <w:r>
        <w:rPr>
          <w:bCs/>
          <w:b/>
        </w:rPr>
        <w:t xml:space="preserve">Name:</w:t>
      </w:r>
      <w:r>
        <w:t xml:space="preserve"> </w:t>
      </w:r>
      <w:r>
        <w:t xml:space="preserve">M. Jean-Baptiste Kouassi</w:t>
      </w:r>
      <w:r>
        <w:br/>
      </w:r>
      <w:r>
        <w:rPr>
          <w:bCs/>
          <w:b/>
        </w:rPr>
        <w:t xml:space="preserve">Title:</w:t>
      </w:r>
      <w:r>
        <w:t xml:space="preserve"> </w:t>
      </w:r>
      <w:r>
        <w:t xml:space="preserve">Director of Procurement, AESC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ESS Ltd. (Vendor):</w:t>
      </w:r>
    </w:p>
    <w:p>
      <w:pPr>
        <w:pStyle w:val="BodyText"/>
      </w:pPr>
      <w:r>
        <w:rPr>
          <w:bCs/>
          <w:b/>
        </w:rPr>
        <w:t xml:space="preserve">Name:</w:t>
      </w:r>
      <w:r>
        <w:t xml:space="preserve"> </w:t>
      </w:r>
      <w:r>
        <w:t xml:space="preserve">Dr. Aïcha Koné</w:t>
      </w:r>
      <w:r>
        <w:br/>
      </w:r>
      <w:r>
        <w:rPr>
          <w:bCs/>
          <w:b/>
        </w:rPr>
        <w:t xml:space="preserve">Title:</w:t>
      </w:r>
      <w:r>
        <w:t xml:space="preserve"> </w:t>
      </w:r>
      <w:r>
        <w:t xml:space="preserve">Director, Éducation Spéciale du Sahel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PO-AESC-2025-00347 | Special Education Teacher Services | Ivory Coast Abidjan</w:t>
      </w:r>
    </w:p>
    <w:p>
      <w:pPr>
        <w:pStyle w:val="BodyText"/>
      </w:pPr>
      <w:r>
        <w:t xml:space="preserve">Abidjan Educational Services Consortium (AESC) – 12 Boulevard de la Paix, Cocody, Abidjan, Côte d'Ivoire</w:t>
      </w:r>
    </w:p>
    <w:p>
      <w:pPr>
        <w:pStyle w:val="BodyText"/>
      </w:pPr>
      <w:r>
        <w:t xml:space="preserve">This document is the property of AESC.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Ivory Coast Abidjan</dc:title>
  <dc:creator/>
  <dc:language>en</dc:language>
  <cp:keywords/>
  <dcterms:created xsi:type="dcterms:W3CDTF">2026-10-10T02:43:15Z</dcterms:created>
  <dcterms:modified xsi:type="dcterms:W3CDTF">2026-10-10T02:43:15Z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