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purchase-order"/>
    <w:p>
      <w:pPr>
        <w:pStyle w:val="Heading1"/>
      </w:pPr>
      <w:r>
        <w:t xml:space="preserve">PURCHASE ORDER</w:t>
      </w:r>
    </w:p>
    <w:p>
      <w:pPr>
        <w:pStyle w:val="FirstParagraph"/>
      </w:pPr>
      <w:r>
        <w:t xml:space="preserve">PO No: NZ-AKL-SET-2025-0472</w:t>
      </w:r>
    </w:p>
    <w:p>
      <w:pPr>
        <w:pStyle w:val="BodyText"/>
      </w:pPr>
      <w:r>
        <w:t xml:space="preserve">Date of Issue:</w:t>
      </w:r>
    </w:p>
    <w:p>
      <w:pPr>
        <w:pStyle w:val="BodyText"/>
      </w:pPr>
      <w:r>
        <w:t xml:space="preserve">14 June 2025</w:t>
      </w:r>
    </w:p>
    <w:p>
      <w:pPr>
        <w:pStyle w:val="BodyText"/>
      </w:pPr>
      <w:r>
        <w:t xml:space="preserve">Required Commencement Date:</w:t>
      </w:r>
    </w:p>
    <w:p>
      <w:pPr>
        <w:pStyle w:val="BodyText"/>
      </w:pPr>
      <w:r>
        <w:t xml:space="preserve">1 September 2025</w:t>
      </w:r>
    </w:p>
    <w:p>
      <w:pPr>
        <w:pStyle w:val="BodyText"/>
      </w:pPr>
      <w:r>
        <w:t xml:space="preserve">Contract Duration:</w:t>
      </w:r>
    </w:p>
    <w:p>
      <w:pPr>
        <w:pStyle w:val="BodyText"/>
      </w:pPr>
      <w:r>
        <w:t xml:space="preserve">12 months (renewable)</w:t>
      </w:r>
    </w:p>
    <w:p>
      <w:pPr>
        <w:pStyle w:val="BodyText"/>
      </w:pPr>
      <w:r>
        <w:t xml:space="preserve">Payment Terms:</w:t>
      </w:r>
    </w:p>
    <w:p>
      <w:pPr>
        <w:pStyle w:val="BodyText"/>
      </w:pPr>
      <w:r>
        <w:t xml:space="preserve">Net 30 days from invoice date</w:t>
      </w:r>
    </w:p>
    <w:p>
      <w:pPr>
        <w:pStyle w:val="BodyText"/>
      </w:pPr>
      <w:r>
        <w:t xml:space="preserve">Currency:</w:t>
      </w:r>
    </w:p>
    <w:p>
      <w:pPr>
        <w:pStyle w:val="BodyText"/>
      </w:pPr>
      <w:r>
        <w:t xml:space="preserve">New Zealand Dollars (NZD)</w:t>
      </w:r>
    </w:p>
    <w:p>
      <w:pPr>
        <w:pStyle w:val="BodyText"/>
      </w:pPr>
      <w:r>
        <w:t xml:space="preserve">GST:</w:t>
      </w:r>
    </w:p>
    <w:p>
      <w:pPr>
        <w:pStyle w:val="BodyText"/>
      </w:pPr>
      <w:r>
        <w:t xml:space="preserve">15% (included in line items where applicable)</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Auckland Regional Education Authority – Special Education Services Division</w:t>
            </w:r>
          </w:p>
        </w:tc>
      </w:tr>
      <w:tr>
        <w:tc>
          <w:tcPr/>
          <w:p>
            <w:pPr>
              <w:pStyle w:val="Compact"/>
              <w:jc w:val="left"/>
            </w:pPr>
            <w:r>
              <w:t xml:space="preserve">Address</w:t>
            </w:r>
          </w:p>
        </w:tc>
        <w:tc>
          <w:tcPr/>
          <w:p>
            <w:pPr>
              <w:pStyle w:val="Compact"/>
              <w:jc w:val="left"/>
            </w:pPr>
            <w:r>
              <w:t xml:space="preserve">Level 4, 100 Federal Street, Ponsonby, Auckland 1011, New Zealand</w:t>
            </w:r>
          </w:p>
        </w:tc>
      </w:tr>
      <w:tr>
        <w:tc>
          <w:tcPr/>
          <w:p>
            <w:pPr>
              <w:pStyle w:val="Compact"/>
              <w:jc w:val="left"/>
            </w:pPr>
            <w:r>
              <w:t xml:space="preserve">Authorised Officer</w:t>
            </w:r>
          </w:p>
        </w:tc>
        <w:tc>
          <w:tcPr/>
          <w:p>
            <w:pPr>
              <w:pStyle w:val="Compact"/>
              <w:jc w:val="left"/>
            </w:pPr>
            <w:r>
              <w:t xml:space="preserve">Dr. Margaret Tui, Director of Special Education Services</w:t>
            </w:r>
          </w:p>
        </w:tc>
      </w:tr>
      <w:tr>
        <w:tc>
          <w:tcPr/>
          <w:p>
            <w:pPr>
              <w:pStyle w:val="Compact"/>
              <w:jc w:val="left"/>
            </w:pPr>
            <w:r>
              <w:t xml:space="preserve">Contact Email</w:t>
            </w:r>
          </w:p>
        </w:tc>
        <w:tc>
          <w:tcPr/>
          <w:p>
            <w:pPr>
              <w:pStyle w:val="Compact"/>
              <w:jc w:val="left"/>
            </w:pPr>
            <w:r>
              <w:t xml:space="preserve">procurement@aucklandrea.govt.nz</w:t>
            </w:r>
          </w:p>
        </w:tc>
      </w:tr>
      <w:tr>
        <w:tc>
          <w:tcPr/>
          <w:p>
            <w:pPr>
              <w:pStyle w:val="Compact"/>
              <w:jc w:val="left"/>
            </w:pPr>
            <w:r>
              <w:t xml:space="preserve">Phone</w:t>
            </w:r>
          </w:p>
        </w:tc>
        <w:tc>
          <w:tcPr/>
          <w:p>
            <w:pPr>
              <w:pStyle w:val="Compact"/>
              <w:jc w:val="left"/>
            </w:pPr>
            <w:r>
              <w:t xml:space="preserve">+64 9 376 4200</w:t>
            </w:r>
          </w:p>
        </w:tc>
      </w:tr>
      <w:tr>
        <w:tc>
          <w:tcPr/>
          <w:p>
            <w:pPr>
              <w:pStyle w:val="Compact"/>
              <w:jc w:val="left"/>
            </w:pPr>
            <w:r>
              <w:t xml:space="preserve">IRD Number</w:t>
            </w:r>
          </w:p>
        </w:tc>
        <w:tc>
          <w:tcPr/>
          <w:p>
            <w:pPr>
              <w:pStyle w:val="Compact"/>
              <w:jc w:val="left"/>
            </w:pPr>
            <w:r>
              <w:t xml:space="preserve">942-781-556</w:t>
            </w:r>
          </w:p>
        </w:tc>
      </w:tr>
    </w:tbl>
    <w:bookmarkEnd w:id="20"/>
    <w:bookmarkStart w:id="21"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Te Kura Specialist Education Consultancy Ltd</w:t>
            </w:r>
          </w:p>
        </w:tc>
      </w:tr>
      <w:tr>
        <w:tc>
          <w:tcPr/>
          <w:p>
            <w:pPr>
              <w:pStyle w:val="Compact"/>
              <w:jc w:val="left"/>
            </w:pPr>
            <w:r>
              <w:t xml:space="preserve">Address</w:t>
            </w:r>
          </w:p>
        </w:tc>
        <w:tc>
          <w:tcPr/>
          <w:p>
            <w:pPr>
              <w:pStyle w:val="Compact"/>
              <w:jc w:val="left"/>
            </w:pPr>
            <w:r>
              <w:t xml:space="preserve">22 Karangahape Road, Mount Eden, Auckland 1024, New Zealand</w:t>
            </w:r>
          </w:p>
        </w:tc>
      </w:tr>
      <w:tr>
        <w:tc>
          <w:tcPr/>
          <w:p>
            <w:pPr>
              <w:pStyle w:val="Compact"/>
              <w:jc w:val="left"/>
            </w:pPr>
            <w:r>
              <w:t xml:space="preserve">Authorised Representative</w:t>
            </w:r>
          </w:p>
        </w:tc>
        <w:tc>
          <w:tcPr/>
          <w:p>
            <w:pPr>
              <w:pStyle w:val="Compact"/>
              <w:jc w:val="left"/>
            </w:pPr>
            <w:r>
              <w:t xml:space="preserve">Mr. James Whakamaru, Managing Director</w:t>
            </w:r>
          </w:p>
        </w:tc>
      </w:tr>
      <w:tr>
        <w:tc>
          <w:tcPr/>
          <w:p>
            <w:pPr>
              <w:pStyle w:val="Compact"/>
              <w:jc w:val="left"/>
            </w:pPr>
            <w:r>
              <w:t xml:space="preserve">Contact Email</w:t>
            </w:r>
          </w:p>
        </w:tc>
        <w:tc>
          <w:tcPr/>
          <w:p>
            <w:pPr>
              <w:pStyle w:val="Compact"/>
              <w:jc w:val="left"/>
            </w:pPr>
            <w:r>
              <w:t xml:space="preserve">contracts@tekuraspecialist.co.nz</w:t>
            </w:r>
          </w:p>
        </w:tc>
      </w:tr>
      <w:tr>
        <w:tc>
          <w:tcPr/>
          <w:p>
            <w:pPr>
              <w:pStyle w:val="Compact"/>
              <w:jc w:val="left"/>
            </w:pPr>
            <w:r>
              <w:t xml:space="preserve">Phone</w:t>
            </w:r>
          </w:p>
        </w:tc>
        <w:tc>
          <w:tcPr/>
          <w:p>
            <w:pPr>
              <w:pStyle w:val="Compact"/>
              <w:jc w:val="left"/>
            </w:pPr>
            <w:r>
              <w:t xml:space="preserve">+64 9 525 8834</w:t>
            </w:r>
          </w:p>
        </w:tc>
      </w:tr>
      <w:tr>
        <w:tc>
          <w:tcPr/>
          <w:p>
            <w:pPr>
              <w:pStyle w:val="Compact"/>
              <w:jc w:val="left"/>
            </w:pPr>
            <w:r>
              <w:t xml:space="preserve">IRB / GST Number</w:t>
            </w:r>
          </w:p>
        </w:tc>
        <w:tc>
          <w:tcPr/>
          <w:p>
            <w:pPr>
              <w:pStyle w:val="Compact"/>
              <w:jc w:val="left"/>
            </w:pPr>
            <w:r>
              <w:t xml:space="preserve">123-456-789</w:t>
            </w:r>
          </w:p>
        </w:tc>
      </w:tr>
    </w:tbl>
    <w:bookmarkEnd w:id="21"/>
    <w:bookmarkStart w:id="22" w:name="X9a1f1e3326cb5c1a9cb12182bafd923c3bea099"/>
    <w:p>
      <w:pPr>
        <w:pStyle w:val="Heading2"/>
      </w:pPr>
      <w:r>
        <w:t xml:space="preserve">3. Scope of Procurement – Special Education Teacher Services</w:t>
      </w:r>
    </w:p>
    <w:p>
      <w:pPr>
        <w:pStyle w:val="FirstParagraph"/>
      </w:pPr>
      <w:r>
        <w:t xml:space="preserve">This Purchase Order is issued by the Auckland Regional Education Authority for the procurement of a qualified</w:t>
      </w:r>
      <w:r>
        <w:t xml:space="preserve"> </w:t>
      </w:r>
      <w:r>
        <w:rPr>
          <w:bCs/>
          <w:b/>
        </w:rPr>
        <w:t xml:space="preserve">Special Education Teacher</w:t>
      </w:r>
      <w:r>
        <w:t xml:space="preserve"> </w:t>
      </w:r>
      <w:r>
        <w:t xml:space="preserve">to be deployed across designated primary and intermediate schools within the</w:t>
      </w:r>
      <w:r>
        <w:t xml:space="preserve"> </w:t>
      </w:r>
      <w:r>
        <w:rPr>
          <w:bCs/>
          <w:b/>
        </w:rPr>
        <w:t xml:space="preserve">New Zealand Auckland</w:t>
      </w:r>
      <w:r>
        <w:t xml:space="preserve"> </w:t>
      </w:r>
      <w:r>
        <w:t xml:space="preserve">region. The Special Education Teacher shall provide direct instructional support, individualised education planning, and behavioural intervention services to students with diverse learning needs, including but not limited to autism spectrum disorder, dyslexia, intellectual disabilities, and physical impairments.</w:t>
      </w:r>
    </w:p>
    <w:p>
      <w:pPr>
        <w:pStyle w:val="BodyText"/>
      </w:pPr>
      <w:r>
        <w:t xml:space="preserve">The Special Education Teacher must hold a valid New Zealand Teaching Council registration, a Postgraduate Diploma in Special Education (or equivalent qualification recognised by the New Zealand Qualifications Authority), and a current First Aid and CPR certification. The role is to be based in the Auckland metropolitan area, with the primary workplace located at the Ponsonby Education Hub, and secondary placements at schools in the North Shore, Manukau, and Waitakere Ranges sub-regions of New Zealand Auckland.</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Special Education Teacher – Full-time (38 hrs/week) – 12-month engagement. Includes classroom instruction, IEP development, parent consultations, and inter-agency collaboration within New Zealand Auckland schools.</w:t>
            </w:r>
          </w:p>
        </w:tc>
        <w:tc>
          <w:tcPr/>
          <w:p>
            <w:pPr>
              <w:pStyle w:val="Compact"/>
              <w:jc w:val="left"/>
            </w:pPr>
            <w:r>
              <w:t xml:space="preserve">1</w:t>
            </w:r>
          </w:p>
        </w:tc>
        <w:tc>
          <w:tcPr/>
          <w:p>
            <w:pPr>
              <w:pStyle w:val="Compact"/>
              <w:jc w:val="left"/>
            </w:pPr>
            <w:r>
              <w:t xml:space="preserve">87,600.00</w:t>
            </w:r>
          </w:p>
        </w:tc>
        <w:tc>
          <w:tcPr/>
          <w:p>
            <w:pPr>
              <w:pStyle w:val="Compact"/>
              <w:jc w:val="left"/>
            </w:pPr>
            <w:r>
              <w:t xml:space="preserve">87,600.00</w:t>
            </w:r>
          </w:p>
        </w:tc>
      </w:tr>
      <w:tr>
        <w:tc>
          <w:tcPr/>
          <w:p>
            <w:pPr>
              <w:pStyle w:val="Compact"/>
              <w:jc w:val="left"/>
            </w:pPr>
            <w:r>
              <w:t xml:space="preserve">2</w:t>
            </w:r>
          </w:p>
        </w:tc>
        <w:tc>
          <w:tcPr/>
          <w:p>
            <w:pPr>
              <w:pStyle w:val="Compact"/>
              <w:jc w:val="left"/>
            </w:pPr>
            <w:r>
              <w:t xml:space="preserve">Specialist assessment tools and diagnostic software licence (annual subscription) for use by the Special Education Teacher in New Zealand Auckland placements.</w:t>
            </w:r>
          </w:p>
        </w:tc>
        <w:tc>
          <w:tcPr/>
          <w:p>
            <w:pPr>
              <w:pStyle w:val="Compact"/>
              <w:jc w:val="left"/>
            </w:pPr>
            <w:r>
              <w:t xml:space="preserve">1</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3</w:t>
            </w:r>
          </w:p>
        </w:tc>
        <w:tc>
          <w:tcPr/>
          <w:p>
            <w:pPr>
              <w:pStyle w:val="Compact"/>
              <w:jc w:val="left"/>
            </w:pPr>
            <w:r>
              <w:t xml:space="preserve">Professional development and CPD training – 40 hours per annum (inclusive of travel within the Auckland region).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Adaptive learning resources and assistive technology equipment (one-time procurement for the Special Education Teacher's classroom in New Zealand Auckland).</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Supervisory and mentoring support from a Senior Special Education Consultant – 8 hours per month.</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gridSpan w:val="4"/>
          </w:tcPr>
          <w:p>
            <w:pPr>
              <w:pStyle w:val="Compact"/>
              <w:jc w:val="left"/>
            </w:pPr>
            <w:r>
              <w:t xml:space="preserve">Subtotal (excl. GST)</w:t>
            </w:r>
          </w:p>
        </w:tc>
        <w:tc>
          <w:tcPr/>
          <w:p>
            <w:pPr>
              <w:pStyle w:val="Compact"/>
              <w:jc w:val="left"/>
            </w:pPr>
            <w:r>
              <w:t xml:space="preserve">124,850.00</w:t>
            </w:r>
          </w:p>
        </w:tc>
      </w:tr>
      <w:tr>
        <w:tc>
          <w:tcPr>
            <w:gridSpan w:val="4"/>
          </w:tcPr>
          <w:p>
            <w:pPr>
              <w:pStyle w:val="Compact"/>
              <w:jc w:val="left"/>
            </w:pPr>
            <w:r>
              <w:t xml:space="preserve">GST @ 15%</w:t>
            </w:r>
          </w:p>
        </w:tc>
        <w:tc>
          <w:tcPr/>
          <w:p>
            <w:pPr>
              <w:pStyle w:val="Compact"/>
              <w:jc w:val="left"/>
            </w:pPr>
            <w:r>
              <w:t xml:space="preserve">18,727.50</w:t>
            </w:r>
          </w:p>
        </w:tc>
      </w:tr>
      <w:tr>
        <w:tc>
          <w:tcPr>
            <w:gridSpan w:val="4"/>
          </w:tcPr>
          <w:p>
            <w:pPr>
              <w:pStyle w:val="Compact"/>
              <w:jc w:val="left"/>
            </w:pPr>
            <w:r>
              <w:rPr>
                <w:bCs/>
                <w:b/>
              </w:rPr>
              <w:t xml:space="preserve">Total (incl. GST)</w:t>
            </w:r>
          </w:p>
        </w:tc>
        <w:tc>
          <w:tcPr/>
          <w:p>
            <w:pPr>
              <w:pStyle w:val="Compact"/>
              <w:jc w:val="left"/>
            </w:pPr>
            <w:r>
              <w:rPr>
                <w:bCs/>
                <w:b/>
              </w:rPr>
              <w:t xml:space="preserve">143,577.50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Compliance with New Zealand Legislation:</w:t>
      </w:r>
      <w:r>
        <w:t xml:space="preserve"> </w:t>
      </w:r>
      <w:r>
        <w:t xml:space="preserve">This Purchase Order and the resulting employment arrangement shall comply with the Education Act 1989 (New Zealand), the Employment Relations Act 2000, the Health and Safety at Work Act 2015, and the Human Rights Act 1993. All obligations specific to the New Zealand Auckland region, including local council by-laws and Auckland Council education zoning requirements, shall be observed.</w:t>
      </w:r>
    </w:p>
    <w:p>
      <w:pPr>
        <w:numPr>
          <w:ilvl w:val="0"/>
          <w:numId w:val="1001"/>
        </w:numPr>
        <w:pStyle w:val="Compact"/>
      </w:pPr>
      <w:r>
        <w:rPr>
          <w:bCs/>
          <w:b/>
        </w:rPr>
        <w:t xml:space="preserve">Code of Conduct:</w:t>
      </w:r>
      <w:r>
        <w:t xml:space="preserve"> </w:t>
      </w:r>
      <w:r>
        <w:t xml:space="preserve">The Special Education Teacher shall adhere to the New Zealand Teaching Council Code of Professional Conduct and the specific code of conduct established by the Auckland Regional Education Authority for all personnel operating within New Zealand Auckland schools.</w:t>
      </w:r>
    </w:p>
    <w:p>
      <w:pPr>
        <w:numPr>
          <w:ilvl w:val="0"/>
          <w:numId w:val="1001"/>
        </w:numPr>
        <w:pStyle w:val="Compact"/>
      </w:pPr>
      <w:r>
        <w:rPr>
          <w:bCs/>
          <w:b/>
        </w:rPr>
        <w:t xml:space="preserve">Child Protection:</w:t>
      </w:r>
      <w:r>
        <w:t xml:space="preserve"> </w:t>
      </w:r>
      <w:r>
        <w:t xml:space="preserve">The Special Education Teacher must hold a current Vulnerable Workers Registration (VWR) and a clear New Zealand Police Vetting certificate prior to commencing duties. Any breach of child protection protocols within the New Zealand Auckland school environment shall result in immediate termination of this Purchase Order.</w:t>
      </w:r>
    </w:p>
    <w:p>
      <w:pPr>
        <w:numPr>
          <w:ilvl w:val="0"/>
          <w:numId w:val="1001"/>
        </w:numPr>
        <w:pStyle w:val="Compact"/>
      </w:pPr>
      <w:r>
        <w:rPr>
          <w:bCs/>
          <w:b/>
        </w:rPr>
        <w:t xml:space="preserve">Performance Standards:</w:t>
      </w:r>
      <w:r>
        <w:t xml:space="preserve"> </w:t>
      </w:r>
      <w:r>
        <w:t xml:space="preserve">The Special Education Teacher shall deliver a minimum of 28 hours of direct student instruction per week, conduct bi-weekly Individual Education Plan (IEP) reviews, and submit monthly progress reports to the Auckland Regional Education Authority.</w:t>
      </w:r>
    </w:p>
    <w:p>
      <w:pPr>
        <w:numPr>
          <w:ilvl w:val="0"/>
          <w:numId w:val="1001"/>
        </w:numPr>
        <w:pStyle w:val="Compact"/>
      </w:pPr>
      <w:r>
        <w:rPr>
          <w:bCs/>
          <w:b/>
        </w:rPr>
        <w:t xml:space="preserve">Termination:</w:t>
      </w:r>
      <w:r>
        <w:t xml:space="preserve"> </w:t>
      </w:r>
      <w:r>
        <w:t xml:space="preserve">Either party may terminate this Purchase Order with 28 days' written notice. The Auckland Regional Education Authority reserves the right to terminate immediately for cause, including but not limited to gross misconduct, failure to maintain required qualifications, or breach of New Zealand employment law.</w:t>
      </w:r>
    </w:p>
    <w:p>
      <w:pPr>
        <w:numPr>
          <w:ilvl w:val="0"/>
          <w:numId w:val="1001"/>
        </w:numPr>
        <w:pStyle w:val="Compact"/>
      </w:pPr>
      <w:r>
        <w:rPr>
          <w:bCs/>
          <w:b/>
        </w:rPr>
        <w:t xml:space="preserve">Dispute Resolution:</w:t>
      </w:r>
      <w:r>
        <w:t xml:space="preserve"> </w:t>
      </w:r>
      <w:r>
        <w:t xml:space="preserve">Any disputes arising under this Purchase Order shall first be addressed through mediation in accordance with the Employment Relations Act 2000. If unresolved, disputes shall be referred to the Employment Court in Auckland, New Zealand.</w:t>
      </w:r>
    </w:p>
    <w:p>
      <w:pPr>
        <w:numPr>
          <w:ilvl w:val="0"/>
          <w:numId w:val="1001"/>
        </w:numPr>
        <w:pStyle w:val="Compact"/>
      </w:pPr>
      <w:r>
        <w:rPr>
          <w:bCs/>
          <w:b/>
        </w:rPr>
        <w:t xml:space="preserve">Confidentiality:</w:t>
      </w:r>
      <w:r>
        <w:t xml:space="preserve"> </w:t>
      </w:r>
      <w:r>
        <w:t xml:space="preserve">All student records, assessment data, and personal information handled by the Special Education Teacher in New Zealand Auckland shall be treated in strict accordance with the Privacy Act 2020 (New Zealand).</w:t>
      </w:r>
    </w:p>
    <w:p>
      <w:pPr>
        <w:numPr>
          <w:ilvl w:val="0"/>
          <w:numId w:val="1001"/>
        </w:numPr>
        <w:pStyle w:val="Compact"/>
      </w:pPr>
      <w:r>
        <w:rPr>
          <w:bCs/>
          <w:b/>
        </w:rPr>
        <w:t xml:space="preserve">Insurance:</w:t>
      </w:r>
      <w:r>
        <w:t xml:space="preserve"> </w:t>
      </w:r>
      <w:r>
        <w:t xml:space="preserve">The supplier shall maintain public liability insurance of no less than NZD 10,000,000 and professional indemnity insurance of no less than NZD 5,000,000 for the duration of this Purchase Order.</w:t>
      </w:r>
    </w:p>
    <w:bookmarkEnd w:id="24"/>
    <w:bookmarkStart w:id="25" w:name="delivery-and-commencement"/>
    <w:p>
      <w:pPr>
        <w:pStyle w:val="Heading2"/>
      </w:pPr>
      <w:r>
        <w:t xml:space="preserve">6. Delivery and Commencement</w:t>
      </w:r>
    </w:p>
    <w:p>
      <w:pPr>
        <w:pStyle w:val="FirstParagraph"/>
      </w:pPr>
      <w:r>
        <w:t xml:space="preserve">The Special Education Teacher shall commence duties on or before 1 September 2025 at the designated school site in New Zealand Auckland. A pre-commencement orientation of two (2) days shall be conducted at the Ponsonby Education Hub, Auckland, covering local policies, Māori and Pasifika cultural responsiveness requirements, and the specific needs of the student cohort in the New Zealand Auckland region.</w:t>
      </w:r>
    </w:p>
    <w:bookmarkEnd w:id="25"/>
    <w:bookmarkStart w:id="26" w:name="authorisation-and-acceptance"/>
    <w:p>
      <w:pPr>
        <w:pStyle w:val="Heading2"/>
      </w:pPr>
      <w:r>
        <w:t xml:space="preserve">7. Authorisation and Acceptance</w:t>
      </w:r>
    </w:p>
    <w:p>
      <w:pPr>
        <w:pStyle w:val="FirstParagraph"/>
      </w:pPr>
      <w:r>
        <w:t xml:space="preserve">For and on behalf of the Purchasing Entity:</w:t>
      </w:r>
    </w:p>
    <w:p>
      <w:pPr>
        <w:pStyle w:val="BodyText"/>
      </w:pPr>
      <w:r>
        <w:t xml:space="preserve">Auckland Regional Education Authority</w:t>
      </w:r>
    </w:p>
    <w:p>
      <w:pPr>
        <w:pStyle w:val="BodyText"/>
      </w:pPr>
      <w:r>
        <w:t xml:space="preserve">Name: Dr. Margaret Tui</w:t>
      </w:r>
    </w:p>
    <w:p>
      <w:pPr>
        <w:pStyle w:val="BodyText"/>
      </w:pPr>
      <w:r>
        <w:t xml:space="preserve">Title: Director, Special Education Services</w:t>
      </w:r>
    </w:p>
    <w:p>
      <w:pPr>
        <w:pStyle w:val="BodyText"/>
      </w:pPr>
      <w:r>
        <w:t xml:space="preserve">Signature: ___________________________</w:t>
      </w:r>
    </w:p>
    <w:p>
      <w:pPr>
        <w:pStyle w:val="BodyText"/>
      </w:pPr>
      <w:r>
        <w:t xml:space="preserve">Date: ___________________________</w:t>
      </w:r>
    </w:p>
    <w:p>
      <w:pPr>
        <w:pStyle w:val="BodyText"/>
      </w:pPr>
      <w:r>
        <w:t xml:space="preserve">For and on behalf of the Supplier:</w:t>
      </w:r>
    </w:p>
    <w:p>
      <w:pPr>
        <w:pStyle w:val="BodyText"/>
      </w:pPr>
      <w:r>
        <w:t xml:space="preserve">Te Kura Specialist Education Consultancy Ltd</w:t>
      </w:r>
    </w:p>
    <w:p>
      <w:pPr>
        <w:pStyle w:val="BodyText"/>
      </w:pPr>
      <w:r>
        <w:t xml:space="preserve">Name: Mr. James Whakamaru</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Notes:</w:t>
      </w:r>
      <w:r>
        <w:t xml:space="preserve"> </w:t>
      </w:r>
      <w:r>
        <w:t xml:space="preserve">This Purchase Order is valid for acceptance within fourteen (14) calendar days of the date of issue. Failure to accept within this period shall render this Purchase Order null and void. All invoices must reference Purchase Order No. NZ-AKL-SET-2025-0472. Payment shall be made via electronic funds transfer (EFT) to the supplier's nominated New Zealand bank account. This document constitutes a binding procurement instrument under the Auckland Regional Education Authority's procurement policy and New Zealand public sector purchasing regulations.</w:t>
      </w:r>
    </w:p>
    <w:p>
      <w:pPr>
        <w:pStyle w:val="BodyText"/>
      </w:pPr>
      <w:r>
        <w:t xml:space="preserve">Purchase Order No. NZ-AKL-SET-2025-0472 | Auckland Regional Education Authority | Special Education Services Division | New Zealand Auckland</w:t>
      </w:r>
    </w:p>
    <w:p>
      <w:pPr>
        <w:pStyle w:val="BodyText"/>
      </w:pPr>
      <w:r>
        <w:t xml:space="preserve">Document Classification: Official – Procurement | Version 1.0 | Issued 14 June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New Zealand Auckland</dc:title>
  <dc:creator/>
  <dc:language>en</dc:language>
  <cp:keywords/>
  <dcterms:created xsi:type="dcterms:W3CDTF">2026-10-10T08:42:42Z</dcterms:created>
  <dcterms:modified xsi:type="dcterms:W3CDTF">2026-10-10T08:42:42Z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