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urchase-order"/>
    <w:p>
      <w:pPr>
        <w:pStyle w:val="Heading1"/>
      </w:pPr>
      <w:r>
        <w:t xml:space="preserve">PURCHASE ORDER</w:t>
      </w:r>
    </w:p>
    <w:bookmarkStart w:id="20" w:name="X35f698f3befda4e9538501cd650444a88eadec8"/>
    <w:p>
      <w:pPr>
        <w:pStyle w:val="Heading2"/>
      </w:pPr>
      <w:r>
        <w:t xml:space="preserve">Procurement of Special Education Teacher Services</w:t>
      </w:r>
    </w:p>
    <w:p>
      <w:pPr>
        <w:pStyle w:val="FirstParagraph"/>
      </w:pPr>
      <w:r>
        <w:t xml:space="preserve">Purchase Order No.: PO-UAE-DXB-2025-04782</w:t>
      </w:r>
    </w:p>
    <w:p>
      <w:pPr>
        <w:pStyle w:val="BodyText"/>
      </w:pPr>
      <w:r>
        <w:t xml:space="preserve">Date of Issue: 15 June 2025</w:t>
      </w:r>
    </w:p>
    <w:p>
      <w:pPr>
        <w:pStyle w:val="BodyText"/>
      </w:pPr>
      <w:r>
        <w:t xml:space="preserve">Location of Execution: United Arab Emirates, Dubai</w:t>
      </w:r>
    </w:p>
    <w:bookmarkEnd w:id="20"/>
    <w:bookmarkEnd w:id="21"/>
    <w:bookmarkStart w:id="22" w:name="purchasing-entity-buyer"/>
    <w:p>
      <w:pPr>
        <w:pStyle w:val="Heading3"/>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Dubai Special Learning Academy, LLC</w:t>
            </w:r>
          </w:p>
        </w:tc>
      </w:tr>
      <w:tr>
        <w:tc>
          <w:tcPr/>
          <w:p>
            <w:pPr>
              <w:pStyle w:val="Compact"/>
              <w:jc w:val="left"/>
            </w:pPr>
            <w:r>
              <w:t xml:space="preserve">Address</w:t>
            </w:r>
          </w:p>
        </w:tc>
        <w:tc>
          <w:tcPr/>
          <w:p>
            <w:pPr>
              <w:pStyle w:val="Compact"/>
              <w:jc w:val="left"/>
            </w:pPr>
            <w:r>
              <w:t xml:space="preserve">Building 14, Al Barsha 1, Dubai, United Arab Emirates</w:t>
            </w:r>
          </w:p>
        </w:tc>
      </w:tr>
      <w:tr>
        <w:tc>
          <w:tcPr/>
          <w:p>
            <w:pPr>
              <w:pStyle w:val="Compact"/>
              <w:jc w:val="left"/>
            </w:pPr>
            <w:r>
              <w:t xml:space="preserve">Trade License No.</w:t>
            </w:r>
          </w:p>
        </w:tc>
        <w:tc>
          <w:tcPr/>
          <w:p>
            <w:pPr>
              <w:pStyle w:val="Compact"/>
              <w:jc w:val="left"/>
            </w:pPr>
            <w:r>
              <w:t xml:space="preserve">DL-2019-448271</w:t>
            </w:r>
          </w:p>
        </w:tc>
      </w:tr>
      <w:tr>
        <w:tc>
          <w:tcPr/>
          <w:p>
            <w:pPr>
              <w:pStyle w:val="Compact"/>
              <w:jc w:val="left"/>
            </w:pPr>
            <w:r>
              <w:t xml:space="preserve">TRN (Tax Registration Number)</w:t>
            </w:r>
          </w:p>
        </w:tc>
        <w:tc>
          <w:tcPr/>
          <w:p>
            <w:pPr>
              <w:pStyle w:val="Compact"/>
              <w:jc w:val="left"/>
            </w:pPr>
            <w:r>
              <w:t xml:space="preserve">100212345600003</w:t>
            </w:r>
          </w:p>
        </w:tc>
      </w:tr>
      <w:tr>
        <w:tc>
          <w:tcPr/>
          <w:p>
            <w:pPr>
              <w:pStyle w:val="Compact"/>
              <w:jc w:val="left"/>
            </w:pPr>
            <w:r>
              <w:t xml:space="preserve">Contact Person</w:t>
            </w:r>
          </w:p>
        </w:tc>
        <w:tc>
          <w:tcPr/>
          <w:p>
            <w:pPr>
              <w:pStyle w:val="Compact"/>
              <w:jc w:val="left"/>
            </w:pPr>
            <w:r>
              <w:t xml:space="preserve">Ms. Fatima Al Mansoori, Director of Human Resources</w:t>
            </w:r>
          </w:p>
        </w:tc>
      </w:tr>
      <w:tr>
        <w:tc>
          <w:tcPr/>
          <w:p>
            <w:pPr>
              <w:pStyle w:val="Compact"/>
              <w:jc w:val="left"/>
            </w:pPr>
            <w:r>
              <w:t xml:space="preserve">Email</w:t>
            </w:r>
          </w:p>
        </w:tc>
        <w:tc>
          <w:tcPr/>
          <w:p>
            <w:pPr>
              <w:pStyle w:val="Compact"/>
              <w:jc w:val="left"/>
            </w:pPr>
            <w:r>
              <w:t xml:space="preserve">procurement@dubaisla.ae</w:t>
            </w:r>
          </w:p>
        </w:tc>
      </w:tr>
      <w:tr>
        <w:tc>
          <w:tcPr/>
          <w:p>
            <w:pPr>
              <w:pStyle w:val="Compact"/>
              <w:jc w:val="left"/>
            </w:pPr>
            <w:r>
              <w:t xml:space="preserve">Telephone</w:t>
            </w:r>
          </w:p>
        </w:tc>
        <w:tc>
          <w:tcPr/>
          <w:p>
            <w:pPr>
              <w:pStyle w:val="Compact"/>
              <w:jc w:val="left"/>
            </w:pPr>
            <w:r>
              <w:t xml:space="preserve">+971 4 330 8821</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Mr. James A. Whitfield, Special Education Teacher</w:t>
            </w:r>
          </w:p>
        </w:tc>
      </w:tr>
      <w:tr>
        <w:tc>
          <w:tcPr/>
          <w:p>
            <w:pPr>
              <w:pStyle w:val="Compact"/>
              <w:jc w:val="left"/>
            </w:pPr>
            <w:r>
              <w:t xml:space="preserve">Residential Address</w:t>
            </w:r>
          </w:p>
        </w:tc>
        <w:tc>
          <w:tcPr/>
          <w:p>
            <w:pPr>
              <w:pStyle w:val="Compact"/>
              <w:jc w:val="left"/>
            </w:pPr>
            <w:r>
              <w:t xml:space="preserve">Apartment 2204, Marina Heights, Dubai Marina, Dubai, United Arab Emirates</w:t>
            </w:r>
          </w:p>
        </w:tc>
      </w:tr>
      <w:tr>
        <w:tc>
          <w:tcPr/>
          <w:p>
            <w:pPr>
              <w:pStyle w:val="Compact"/>
              <w:jc w:val="left"/>
            </w:pPr>
            <w:r>
              <w:t xml:space="preserve">Emirates ID No.</w:t>
            </w:r>
          </w:p>
        </w:tc>
        <w:tc>
          <w:tcPr/>
          <w:p>
            <w:pPr>
              <w:pStyle w:val="Compact"/>
              <w:jc w:val="left"/>
            </w:pPr>
            <w:r>
              <w:t xml:space="preserve">784-1990-1234567-1</w:t>
            </w:r>
          </w:p>
        </w:tc>
      </w:tr>
      <w:tr>
        <w:tc>
          <w:tcPr/>
          <w:p>
            <w:pPr>
              <w:pStyle w:val="Compact"/>
              <w:jc w:val="left"/>
            </w:pPr>
            <w:r>
              <w:t xml:space="preserve">Visa / Work Permit No.</w:t>
            </w:r>
          </w:p>
        </w:tc>
        <w:tc>
          <w:tcPr/>
          <w:p>
            <w:pPr>
              <w:pStyle w:val="Compact"/>
              <w:jc w:val="left"/>
            </w:pPr>
            <w:r>
              <w:t xml:space="preserve">WP-2025-0098765</w:t>
            </w:r>
          </w:p>
        </w:tc>
      </w:tr>
      <w:tr>
        <w:tc>
          <w:tcPr/>
          <w:p>
            <w:pPr>
              <w:pStyle w:val="Compact"/>
              <w:jc w:val="left"/>
            </w:pPr>
            <w:r>
              <w:t xml:space="preserve">Professional Qualification</w:t>
            </w:r>
          </w:p>
        </w:tc>
        <w:tc>
          <w:tcPr/>
          <w:p>
            <w:pPr>
              <w:pStyle w:val="Compact"/>
              <w:jc w:val="left"/>
            </w:pPr>
            <w:r>
              <w:t xml:space="preserve">Master of Education in Special Education, University of London; KHDA-Approved Special Education Practitioner</w:t>
            </w:r>
          </w:p>
        </w:tc>
      </w:tr>
      <w:tr>
        <w:tc>
          <w:tcPr/>
          <w:p>
            <w:pPr>
              <w:pStyle w:val="Compact"/>
              <w:jc w:val="left"/>
            </w:pPr>
            <w:r>
              <w:t xml:space="preserve">Bank Details</w:t>
            </w:r>
          </w:p>
        </w:tc>
        <w:tc>
          <w:tcPr/>
          <w:p>
            <w:pPr>
              <w:pStyle w:val="Compact"/>
              <w:jc w:val="left"/>
            </w:pPr>
            <w:r>
              <w:t xml:space="preserve">Emirates NBD, Account: 012-3456789-001, IBAN: AE07024000000000123456789</w:t>
            </w:r>
          </w:p>
        </w:tc>
      </w:tr>
      <w:tr>
        <w:tc>
          <w:tcPr/>
          <w:p>
            <w:pPr>
              <w:pStyle w:val="Compact"/>
              <w:jc w:val="left"/>
            </w:pPr>
            <w:r>
              <w:t xml:space="preserve">Contact</w:t>
            </w:r>
          </w:p>
        </w:tc>
        <w:tc>
          <w:tcPr/>
          <w:p>
            <w:pPr>
              <w:pStyle w:val="Compact"/>
              <w:jc w:val="left"/>
            </w:pPr>
            <w:r>
              <w:t xml:space="preserve">+971 50 442 7719 | j.whitfield@specialedu.ae</w:t>
            </w:r>
          </w:p>
        </w:tc>
      </w:tr>
    </w:tbl>
    <w:bookmarkEnd w:id="23"/>
    <w:bookmarkStart w:id="24" w:name="X9a1f1e3326cb5c1a9cb12182bafd923c3bea099"/>
    <w:p>
      <w:pPr>
        <w:pStyle w:val="Heading3"/>
      </w:pPr>
      <w:r>
        <w:t xml:space="preserve">3. Scope of Procurement – Special Education Teacher Services</w:t>
      </w:r>
    </w:p>
    <w:p>
      <w:pPr>
        <w:pStyle w:val="FirstParagraph"/>
      </w:pPr>
      <w:r>
        <w:t xml:space="preserve">This Purchase Order is issued by Dubai Special Learning Academy, LLC, a registered educational institution in the United Arab Emirates Dubai emirate, for the procurement of professional services rendered by a qualified Special Education Teacher. The Special Education Teacher shall be responsible for the design, delivery, and assessment of individualized education programs (IEPs) for students with diverse learning needs, including but not limited to autism spectrum disorder, dyslexia, attention deficit hyperactivity disorder (ADHD), intellectual disabilities, and sensory impairments. All services shall be performed in compliance with the regulations set forth by the Knowledge and Human Development Authority (KHDA) of Dubai and the Ministry of Education of the United Arab Emirates.</w:t>
      </w:r>
    </w:p>
    <w:bookmarkEnd w:id="24"/>
    <w:bookmarkStart w:id="25" w:name="line-items-and-financial-breakdown"/>
    <w:p>
      <w:pPr>
        <w:pStyle w:val="Heading3"/>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Monthly salary for Special Education Teacher (full-time, 40 hrs/week)</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Annual end-of-service gratuity provision (as per UAE Labour Law)</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Annual airfare reimbursement (Dubai – Home Country, economy)</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Comprehensive health insurance (UAE DHA-compliant)</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Professional development and KHDA-mandated training allowance</w:t>
            </w:r>
          </w:p>
        </w:tc>
        <w:tc>
          <w:tcPr/>
          <w:p>
            <w:pPr>
              <w:pStyle w:val="Compact"/>
              <w:jc w:val="left"/>
            </w:pPr>
            <w:r>
              <w:t xml:space="preserve">1 year</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Visa processing, medical fitness test, and Emirates ID fees</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Initial accommodation allowance (first 3 months, Dubai)</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7,000.00</w:t>
            </w:r>
          </w:p>
        </w:tc>
        <w:tc>
          <w:tcPr/>
          <w:p>
            <w:pPr>
              <w:pStyle w:val="Compact"/>
              <w:jc w:val="left"/>
            </w:pPr>
            <w:r>
              <w:t xml:space="preserve">21,000.00</w:t>
            </w:r>
          </w:p>
        </w:tc>
      </w:tr>
      <w:tr>
        <w:tc>
          <w:tcPr>
            <w:gridSpan w:val="5"/>
          </w:tcPr>
          <w:p>
            <w:pPr>
              <w:pStyle w:val="Compact"/>
              <w:jc w:val="left"/>
            </w:pPr>
            <w:r>
              <w:t xml:space="preserve">Subtotal (AED)</w:t>
            </w:r>
          </w:p>
        </w:tc>
        <w:tc>
          <w:tcPr/>
          <w:p>
            <w:pPr>
              <w:pStyle w:val="Compact"/>
              <w:jc w:val="left"/>
            </w:pPr>
            <w:r>
              <w:t xml:space="preserve">417,400.00</w:t>
            </w:r>
          </w:p>
        </w:tc>
      </w:tr>
      <w:tr>
        <w:tc>
          <w:tcPr>
            <w:gridSpan w:val="5"/>
          </w:tcPr>
          <w:p>
            <w:pPr>
              <w:pStyle w:val="Compact"/>
              <w:jc w:val="left"/>
            </w:pPr>
            <w:r>
              <w:t xml:space="preserve">VAT @ 5% (per UAE Federal Tax Authority regulations)</w:t>
            </w:r>
          </w:p>
        </w:tc>
        <w:tc>
          <w:tcPr/>
          <w:p>
            <w:pPr>
              <w:pStyle w:val="Compact"/>
              <w:jc w:val="left"/>
            </w:pPr>
            <w:r>
              <w:t xml:space="preserve">20,870.00</w:t>
            </w:r>
          </w:p>
        </w:tc>
      </w:tr>
      <w:tr>
        <w:tc>
          <w:tcPr>
            <w:gridSpan w:val="5"/>
          </w:tcPr>
          <w:p>
            <w:pPr>
              <w:pStyle w:val="Compact"/>
              <w:jc w:val="left"/>
            </w:pPr>
            <w:r>
              <w:t xml:space="preserve">GRAND TOTAL (AED)</w:t>
            </w:r>
          </w:p>
        </w:tc>
        <w:tc>
          <w:tcPr/>
          <w:p>
            <w:pPr>
              <w:pStyle w:val="Compact"/>
              <w:jc w:val="left"/>
            </w:pPr>
            <w:r>
              <w:t xml:space="preserve">438,270.00</w:t>
            </w:r>
          </w:p>
        </w:tc>
      </w:tr>
    </w:tbl>
    <w:bookmarkEnd w:id="25"/>
    <w:bookmarkStart w:id="26" w:name="terms-and-conditions"/>
    <w:p>
      <w:pPr>
        <w:pStyle w:val="Heading3"/>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Decree-Law No. 33 of 2021 (UAE Labour Law) and all applicable regulations of the United Arab Emirates Dubai emirate, including KHDA operational guidelines for special education institutions.</w:t>
      </w:r>
    </w:p>
    <w:p>
      <w:pPr>
        <w:numPr>
          <w:ilvl w:val="0"/>
          <w:numId w:val="1001"/>
        </w:numPr>
        <w:pStyle w:val="Compact"/>
      </w:pPr>
      <w:r>
        <w:rPr>
          <w:bCs/>
          <w:b/>
        </w:rPr>
        <w:t xml:space="preserve">Commencement Date:</w:t>
      </w:r>
      <w:r>
        <w:t xml:space="preserve"> </w:t>
      </w:r>
      <w:r>
        <w:t xml:space="preserve">The Special Education Teacher shall commence duties on 1 September 2025, or such other date as mutually agreed in writing, subject to the successful completion of all visa and work permit procedures in the United Arab Emirates Dubai.</w:t>
      </w:r>
    </w:p>
    <w:p>
      <w:pPr>
        <w:numPr>
          <w:ilvl w:val="0"/>
          <w:numId w:val="1001"/>
        </w:numPr>
        <w:pStyle w:val="Compact"/>
      </w:pPr>
      <w:r>
        <w:rPr>
          <w:bCs/>
          <w:b/>
        </w:rPr>
        <w:t xml:space="preserve">Contract Duration:</w:t>
      </w:r>
      <w:r>
        <w:t xml:space="preserve"> </w:t>
      </w:r>
      <w:r>
        <w:t xml:space="preserve">This Purchase Order covers an initial employment period of twelve (12) months, renewable upon mutual written consent and subject to KHDA compliance review.</w:t>
      </w:r>
    </w:p>
    <w:p>
      <w:pPr>
        <w:numPr>
          <w:ilvl w:val="0"/>
          <w:numId w:val="1001"/>
        </w:numPr>
        <w:pStyle w:val="Compact"/>
      </w:pPr>
      <w:r>
        <w:rPr>
          <w:bCs/>
          <w:b/>
        </w:rPr>
        <w:t xml:space="preserve">Payment Terms:</w:t>
      </w:r>
      <w:r>
        <w:t xml:space="preserve"> </w:t>
      </w:r>
      <w:r>
        <w:t xml:space="preserve">All monetary obligations under this Purchase Order shall be settled in United Arab Emirates Dirhams (AED) via bank transfer to the account specified in Section 2. Monthly salary payments shall be made on or before the last working day of each calendar month.</w:t>
      </w:r>
    </w:p>
    <w:p>
      <w:pPr>
        <w:numPr>
          <w:ilvl w:val="0"/>
          <w:numId w:val="1001"/>
        </w:numPr>
        <w:pStyle w:val="Compact"/>
      </w:pPr>
      <w:r>
        <w:rPr>
          <w:bCs/>
          <w:b/>
        </w:rPr>
        <w:t xml:space="preserve">Working Hours:</w:t>
      </w:r>
      <w:r>
        <w:t xml:space="preserve"> </w:t>
      </w:r>
      <w:r>
        <w:t xml:space="preserve">The Special Education Teacher shall work forty (40) hours per week, Monday through Friday, in accordance with the standard academic calendar of Dubai Special Learning Academy. Overtime, if required, shall be compensated at 1.5 times the hourly rate as mandated by UAE Labour Law.</w:t>
      </w:r>
    </w:p>
    <w:p>
      <w:pPr>
        <w:numPr>
          <w:ilvl w:val="0"/>
          <w:numId w:val="1001"/>
        </w:numPr>
        <w:pStyle w:val="Compact"/>
      </w:pPr>
      <w:r>
        <w:rPr>
          <w:bCs/>
          <w:b/>
        </w:rPr>
        <w:t xml:space="preserve">Confidentiality:</w:t>
      </w:r>
      <w:r>
        <w:t xml:space="preserve"> </w:t>
      </w:r>
      <w:r>
        <w:t xml:space="preserve">The Special Education Teacher shall maintain strict confidentiality regarding all student records, IEPs, and institutional data in compliance with UAE Federal Decree-Law No. 45 of 2021 on the Protection of Personal Data.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employer without cause, the Special Education Teacher shall be entitled to end-of-service benefits as calculated under UAE Labour Law.</w:t>
      </w:r>
    </w:p>
    <w:p>
      <w:pPr>
        <w:numPr>
          <w:ilvl w:val="0"/>
          <w:numId w:val="1001"/>
        </w:numPr>
        <w:pStyle w:val="Compact"/>
      </w:pPr>
      <w:r>
        <w:rPr>
          <w:bCs/>
          <w:b/>
        </w:rPr>
        <w:t xml:space="preserve">Compliance:</w:t>
      </w:r>
      <w:r>
        <w:t xml:space="preserve"> </w:t>
      </w:r>
      <w:r>
        <w:t xml:space="preserve">The Special Education Teacher warrants that all qualifications, certifications, and professional references provided are accurate and valid. The Special Education Teacher shall maintain all required KHDA registrations and professional development hours throughout the term of this Purchase Order in the United Arab Emirates Dubai.</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Failing resolution, the matter shall be referred to the competent courts of Dubai, United Arab Emirates, or the Dubai International Financial Centre (DIFC) Courts, at the election of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government-mandated closures, pandemics, or natural disasters affecting the United Arab Emirates Dubai region.</w:t>
      </w:r>
    </w:p>
    <w:bookmarkEnd w:id="26"/>
    <w:bookmarkStart w:id="27" w:name="authorization-and-acceptance"/>
    <w:p>
      <w:pPr>
        <w:pStyle w:val="Heading3"/>
      </w:pPr>
      <w:r>
        <w:t xml:space="preserve">6. Authorization and Acceptance</w:t>
      </w:r>
    </w:p>
    <w:p>
      <w:pPr>
        <w:pStyle w:val="FirstParagraph"/>
      </w:pPr>
      <w:r>
        <w:t xml:space="preserve">This Purchase Order is hereby issued and authorized by the undersigned on behalf of Dubai Special Learning Academy, LLC, for the procurement of Special Education Teacher services in the United Arab Emirates Dubai. The Supplier acknowledges receipt of this Purchase Order and agrees to all terms, conditions, and financial obligations outlined herein.</w:t>
      </w:r>
    </w:p>
    <w:bookmarkEnd w:id="27"/>
    <w:p>
      <w:pPr>
        <w:pStyle w:val="BodyText"/>
      </w:pPr>
      <w:r>
        <w:rPr>
          <w:bCs/>
          <w:b/>
        </w:rPr>
        <w:t xml:space="preserve">For and on behalf of the Purchasing Entity:</w:t>
      </w:r>
    </w:p>
    <w:p>
      <w:pPr>
        <w:pStyle w:val="BodyText"/>
      </w:pPr>
      <w:r>
        <w:t xml:space="preserve">Dubai Special Learning Academy, LLC</w:t>
      </w:r>
    </w:p>
    <w:p>
      <w:pPr>
        <w:pStyle w:val="BodyText"/>
      </w:pPr>
      <w:r>
        <w:br/>
      </w:r>
      <w:r>
        <w:br/>
      </w:r>
    </w:p>
    <w:p>
      <w:pPr>
        <w:pStyle w:val="BodyText"/>
      </w:pPr>
      <w:r>
        <w:t xml:space="preserve">Signature: ___________________________</w:t>
      </w:r>
    </w:p>
    <w:p>
      <w:pPr>
        <w:pStyle w:val="BodyText"/>
      </w:pPr>
      <w:r>
        <w:t xml:space="preserve">Name: Ms. Fatima Al Mansoori</w:t>
      </w:r>
    </w:p>
    <w:p>
      <w:pPr>
        <w:pStyle w:val="BodyText"/>
      </w:pPr>
      <w:r>
        <w:t xml:space="preserve">Title: Director of Human Resources</w:t>
      </w:r>
    </w:p>
    <w:p>
      <w:pPr>
        <w:pStyle w:val="BodyText"/>
      </w:pPr>
      <w:r>
        <w:t xml:space="preserve">Date: 15 June 2025</w:t>
      </w:r>
    </w:p>
    <w:p>
      <w:pPr>
        <w:pStyle w:val="BodyText"/>
      </w:pPr>
      <w:r>
        <w:rPr>
          <w:bCs/>
          <w:b/>
        </w:rPr>
        <w:t xml:space="preserve">For and on behalf of the Supplier:</w:t>
      </w:r>
    </w:p>
    <w:p>
      <w:pPr>
        <w:pStyle w:val="BodyText"/>
      </w:pPr>
      <w:r>
        <w:t xml:space="preserve">Special Education Teacher</w:t>
      </w:r>
    </w:p>
    <w:p>
      <w:pPr>
        <w:pStyle w:val="BodyText"/>
      </w:pPr>
      <w:r>
        <w:br/>
      </w:r>
      <w:r>
        <w:br/>
      </w:r>
    </w:p>
    <w:p>
      <w:pPr>
        <w:pStyle w:val="BodyText"/>
      </w:pPr>
      <w:r>
        <w:t xml:space="preserve">Signature: ___________________________</w:t>
      </w:r>
    </w:p>
    <w:p>
      <w:pPr>
        <w:pStyle w:val="BodyText"/>
      </w:pPr>
      <w:r>
        <w:t xml:space="preserve">Name: Mr. James A. Whitfield</w:t>
      </w:r>
    </w:p>
    <w:p>
      <w:pPr>
        <w:pStyle w:val="BodyText"/>
      </w:pPr>
      <w:r>
        <w:t xml:space="preserve">Title: Special Education Teacher</w:t>
      </w:r>
    </w:p>
    <w:p>
      <w:pPr>
        <w:pStyle w:val="BodyText"/>
      </w:pPr>
      <w:r>
        <w:t xml:space="preserve">Date: 15 June 2025</w:t>
      </w:r>
    </w:p>
    <w:p>
      <w:pPr>
        <w:pStyle w:val="BodyText"/>
      </w:pPr>
      <w:r>
        <w:t xml:space="preserve">[OFFICIAL STAMP – Dubai Special Learning Academy, LLC]</w:t>
      </w:r>
    </w:p>
    <w:p>
      <w:pPr>
        <w:pStyle w:val="BodyText"/>
      </w:pPr>
      <w:r>
        <w:t xml:space="preserve">Purchase Order No. PO-UAE-DXB-2025-04782 | United Arab Emirates Dubai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Arab Emirates Dubai</dc:title>
  <dc:creator/>
  <dc:language>en</dc:language>
  <cp:keywords/>
  <dcterms:created xsi:type="dcterms:W3CDTF">2026-10-10T03:18:21Z</dcterms:created>
  <dcterms:modified xsi:type="dcterms:W3CDTF">2026-10-10T03:18:21Z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