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PO No.: VE-CAC-2025-04782</w:t>
      </w:r>
    </w:p>
    <w:p>
      <w:pPr>
        <w:pStyle w:val="BodyText"/>
      </w:pPr>
      <w:r>
        <w:t xml:space="preserve">Institution: Instituto Educativo Integral Simón Bolívar</w:t>
      </w:r>
    </w:p>
    <w:p>
      <w:pPr>
        <w:pStyle w:val="BodyText"/>
      </w:pPr>
      <w:r>
        <w:t xml:space="preserve">Location: Av. Francisco de Miranda, Chacao, Venezuela Caracas, 1060</w:t>
      </w:r>
    </w:p>
    <w:p>
      <w:pPr>
        <w:pStyle w:val="BodyText"/>
      </w:pPr>
      <w:r>
        <w:t xml:space="preserve">Date of Issue: June 15, 2025</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Instituto Educativo Integral Simón Bolívar</w:t>
            </w:r>
          </w:p>
        </w:tc>
      </w:tr>
      <w:tr>
        <w:tc>
          <w:tcPr/>
          <w:p>
            <w:pPr>
              <w:pStyle w:val="Compact"/>
              <w:jc w:val="left"/>
            </w:pPr>
            <w:r>
              <w:t xml:space="preserve">RIF (Tax ID)</w:t>
            </w:r>
          </w:p>
        </w:tc>
        <w:tc>
          <w:tcPr/>
          <w:p>
            <w:pPr>
              <w:pStyle w:val="Compact"/>
              <w:jc w:val="left"/>
            </w:pPr>
            <w:r>
              <w:t xml:space="preserve">J-30482917-K</w:t>
            </w:r>
          </w:p>
        </w:tc>
      </w:tr>
      <w:tr>
        <w:tc>
          <w:tcPr/>
          <w:p>
            <w:pPr>
              <w:pStyle w:val="Compact"/>
              <w:jc w:val="left"/>
            </w:pPr>
            <w:r>
              <w:t xml:space="preserve">Address</w:t>
            </w:r>
          </w:p>
        </w:tc>
        <w:tc>
          <w:tcPr/>
          <w:p>
            <w:pPr>
              <w:pStyle w:val="Compact"/>
              <w:jc w:val="left"/>
            </w:pPr>
            <w:r>
              <w:t xml:space="preserve">Av. Francisco de Miranda, Torre A, Piso 12, Chacao, Venezuela Caracas, 1060</w:t>
            </w:r>
          </w:p>
        </w:tc>
      </w:tr>
      <w:tr>
        <w:tc>
          <w:tcPr/>
          <w:p>
            <w:pPr>
              <w:pStyle w:val="Compact"/>
              <w:jc w:val="left"/>
            </w:pPr>
            <w:r>
              <w:t xml:space="preserve">Contact Person</w:t>
            </w:r>
          </w:p>
        </w:tc>
        <w:tc>
          <w:tcPr/>
          <w:p>
            <w:pPr>
              <w:pStyle w:val="Compact"/>
              <w:jc w:val="left"/>
            </w:pPr>
            <w:r>
              <w:t xml:space="preserve">Dr. María Elena Rodríguez, Director of Academic Affairs</w:t>
            </w:r>
          </w:p>
        </w:tc>
      </w:tr>
      <w:tr>
        <w:tc>
          <w:tcPr/>
          <w:p>
            <w:pPr>
              <w:pStyle w:val="Compact"/>
              <w:jc w:val="left"/>
            </w:pPr>
            <w:r>
              <w:t xml:space="preserve">Telephone</w:t>
            </w:r>
          </w:p>
        </w:tc>
        <w:tc>
          <w:tcPr/>
          <w:p>
            <w:pPr>
              <w:pStyle w:val="Compact"/>
              <w:jc w:val="left"/>
            </w:pPr>
            <w:r>
              <w:t xml:space="preserve">+58 (212) 555-0147</w:t>
            </w:r>
          </w:p>
        </w:tc>
      </w:tr>
      <w:tr>
        <w:tc>
          <w:tcPr/>
          <w:p>
            <w:pPr>
              <w:pStyle w:val="Compact"/>
              <w:jc w:val="left"/>
            </w:pPr>
            <w:r>
              <w:t xml:space="preserve">Email</w:t>
            </w:r>
          </w:p>
        </w:tc>
        <w:tc>
          <w:tcPr/>
          <w:p>
            <w:pPr>
              <w:pStyle w:val="Compact"/>
              <w:jc w:val="left"/>
            </w:pPr>
            <w:r>
              <w:t xml:space="preserve">compras@iesimonbolivar.edu.ve</w:t>
            </w:r>
          </w:p>
        </w:tc>
      </w:tr>
    </w:tbl>
    <w:bookmarkEnd w:id="21"/>
    <w:bookmarkStart w:id="22" w:name="service-provider-seller"/>
    <w:p>
      <w:pPr>
        <w:pStyle w:val="Heading2"/>
      </w:pPr>
      <w:r>
        <w:t xml:space="preserve">2.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Prof. Carlos Andrés Gutiérrez Mendoza</w:t>
            </w:r>
          </w:p>
        </w:tc>
      </w:tr>
      <w:tr>
        <w:tc>
          <w:tcPr/>
          <w:p>
            <w:pPr>
              <w:pStyle w:val="Compact"/>
              <w:jc w:val="left"/>
            </w:pPr>
            <w:r>
              <w:t xml:space="preserve">Professional ID (C.I.)</w:t>
            </w:r>
          </w:p>
        </w:tc>
        <w:tc>
          <w:tcPr/>
          <w:p>
            <w:pPr>
              <w:pStyle w:val="Compact"/>
              <w:jc w:val="left"/>
            </w:pPr>
            <w:r>
              <w:t xml:space="preserve">V-14.827.391</w:t>
            </w:r>
          </w:p>
        </w:tc>
      </w:tr>
      <w:tr>
        <w:tc>
          <w:tcPr/>
          <w:p>
            <w:pPr>
              <w:pStyle w:val="Compact"/>
              <w:jc w:val="left"/>
            </w:pPr>
            <w:r>
              <w:t xml:space="preserve">Specialization</w:t>
            </w:r>
          </w:p>
        </w:tc>
        <w:tc>
          <w:tcPr/>
          <w:p>
            <w:pPr>
              <w:pStyle w:val="Compact"/>
              <w:jc w:val="left"/>
            </w:pPr>
            <w:r>
              <w:t xml:space="preserve">Special Education Teacher</w:t>
            </w:r>
            <w:r>
              <w:t xml:space="preserve"> </w:t>
            </w:r>
            <w:r>
              <w:t xml:space="preserve">– Inclusive Education, Learning Disabilities, Autism Spectrum Disorders, and Cognitive Development</w:t>
            </w:r>
          </w:p>
        </w:tc>
      </w:tr>
      <w:tr>
        <w:tc>
          <w:tcPr/>
          <w:p>
            <w:pPr>
              <w:pStyle w:val="Compact"/>
              <w:jc w:val="left"/>
            </w:pPr>
            <w:r>
              <w:t xml:space="preserve">Professional License</w:t>
            </w:r>
          </w:p>
        </w:tc>
        <w:tc>
          <w:tcPr/>
          <w:p>
            <w:pPr>
              <w:pStyle w:val="Compact"/>
              <w:jc w:val="left"/>
            </w:pPr>
            <w:r>
              <w:t xml:space="preserve">Ministerio del Poder Popular para la Educación, License No. MPPPE-SED-2019-00342</w:t>
            </w:r>
          </w:p>
        </w:tc>
      </w:tr>
      <w:tr>
        <w:tc>
          <w:tcPr/>
          <w:p>
            <w:pPr>
              <w:pStyle w:val="Compact"/>
              <w:jc w:val="left"/>
            </w:pPr>
            <w:r>
              <w:t xml:space="preserve">Address</w:t>
            </w:r>
          </w:p>
        </w:tc>
        <w:tc>
          <w:tcPr/>
          <w:p>
            <w:pPr>
              <w:pStyle w:val="Compact"/>
              <w:jc w:val="left"/>
            </w:pPr>
            <w:r>
              <w:t xml:space="preserve">Calle 45, Urbanización El Rosal, Venezuela Caracas, 1081</w:t>
            </w:r>
          </w:p>
        </w:tc>
      </w:tr>
      <w:tr>
        <w:tc>
          <w:tcPr/>
          <w:p>
            <w:pPr>
              <w:pStyle w:val="Compact"/>
              <w:jc w:val="left"/>
            </w:pPr>
            <w:r>
              <w:t xml:space="preserve">Telephone</w:t>
            </w:r>
          </w:p>
        </w:tc>
        <w:tc>
          <w:tcPr/>
          <w:p>
            <w:pPr>
              <w:pStyle w:val="Compact"/>
              <w:jc w:val="left"/>
            </w:pPr>
            <w:r>
              <w:t xml:space="preserve">+58 (212) 555-0893</w:t>
            </w:r>
          </w:p>
        </w:tc>
      </w:tr>
      <w:tr>
        <w:tc>
          <w:tcPr/>
          <w:p>
            <w:pPr>
              <w:pStyle w:val="Compact"/>
              <w:jc w:val="left"/>
            </w:pPr>
            <w:r>
              <w:t xml:space="preserve">Email</w:t>
            </w:r>
          </w:p>
        </w:tc>
        <w:tc>
          <w:tcPr/>
          <w:p>
            <w:pPr>
              <w:pStyle w:val="Compact"/>
              <w:jc w:val="left"/>
            </w:pPr>
            <w:r>
              <w:t xml:space="preserve">c.gutierrez.mendoza@edu.ve</w:t>
            </w:r>
          </w:p>
        </w:tc>
      </w:tr>
    </w:tbl>
    <w:bookmarkEnd w:id="22"/>
    <w:bookmarkStart w:id="23" w:name="description-of-goods-and-services"/>
    <w:p>
      <w:pPr>
        <w:pStyle w:val="Heading2"/>
      </w:pPr>
      <w:r>
        <w:t xml:space="preserve">3. Description of Goods and Services</w:t>
      </w:r>
    </w:p>
    <w:p>
      <w:pPr>
        <w:pStyle w:val="FirstParagraph"/>
      </w:pPr>
      <w:r>
        <w:t xml:space="preserve">This</w:t>
      </w:r>
      <w:r>
        <w:t xml:space="preserve"> </w:t>
      </w:r>
      <w:r>
        <w:t xml:space="preserve">Purchase Order</w:t>
      </w:r>
      <w:r>
        <w:t xml:space="preserve"> </w:t>
      </w:r>
      <w:r>
        <w:t xml:space="preserve">is issued by the Instituto Educativo Integral Simón Bolívar, located in Venezuela Caracas, for the professional services of a qualified</w:t>
      </w:r>
      <w:r>
        <w:t xml:space="preserve"> </w:t>
      </w:r>
      <w:r>
        <w:t xml:space="preserve">Special Education Teacher</w:t>
      </w:r>
      <w:r>
        <w:t xml:space="preserve">. The engagement is intended to support the institution's inclusive education program and to provide specialized instructional services to students with diverse learning needs within the Venezuela Caracas metropolitan educational district.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(VES)</w:t>
            </w:r>
          </w:p>
        </w:tc>
        <w:tc>
          <w:tcPr/>
          <w:p>
            <w:pPr>
              <w:pStyle w:val="Compact"/>
              <w:jc w:val="left"/>
            </w:pPr>
            <w:r>
              <w:t xml:space="preserve">Total (VES)</w:t>
            </w:r>
          </w:p>
        </w:tc>
      </w:tr>
      <w:tr>
        <w:tc>
          <w:tcPr/>
          <w:p>
            <w:pPr>
              <w:pStyle w:val="Compact"/>
              <w:jc w:val="left"/>
            </w:pPr>
            <w:r>
              <w:t xml:space="preserve">01</w:t>
            </w:r>
          </w:p>
        </w:tc>
        <w:tc>
          <w:tcPr/>
          <w:p>
            <w:pPr>
              <w:pStyle w:val="Compact"/>
              <w:jc w:val="left"/>
            </w:pPr>
            <w:r>
              <w:t xml:space="preserve">Full-time instructional services as a</w:t>
            </w:r>
            <w:r>
              <w:t xml:space="preserve"> </w:t>
            </w:r>
            <w:r>
              <w:t xml:space="preserve">Special Education Teacher</w:t>
            </w:r>
            <w:r>
              <w:t xml:space="preserve"> </w:t>
            </w:r>
            <w:r>
              <w:t xml:space="preserve">for students with learning disabilities, intellectual disabilities, and autism spectrum disorders (Grades 1–9)</w:t>
            </w:r>
          </w:p>
        </w:tc>
        <w:tc>
          <w:tcPr/>
          <w:p>
            <w:pPr>
              <w:pStyle w:val="Compact"/>
              <w:jc w:val="left"/>
            </w:pPr>
            <w:r>
              <w:t xml:space="preserve">10 months (Aug 2025 – May 2026)</w:t>
            </w:r>
          </w:p>
        </w:tc>
        <w:tc>
          <w:tcPr/>
          <w:p>
            <w:pPr>
              <w:pStyle w:val="Compact"/>
              <w:jc w:val="left"/>
            </w:pPr>
            <w:r>
              <w:t xml:space="preserve">Month</w:t>
            </w:r>
          </w:p>
        </w:tc>
        <w:tc>
          <w:tcPr/>
          <w:p>
            <w:pPr>
              <w:pStyle w:val="Compact"/>
              <w:jc w:val="left"/>
            </w:pPr>
            <w:r>
              <w:t xml:space="preserve">85,000.00</w:t>
            </w:r>
          </w:p>
        </w:tc>
        <w:tc>
          <w:tcPr/>
          <w:p>
            <w:pPr>
              <w:pStyle w:val="Compact"/>
              <w:jc w:val="left"/>
            </w:pPr>
            <w:r>
              <w:t xml:space="preserve">850,000.00</w:t>
            </w:r>
          </w:p>
        </w:tc>
      </w:tr>
      <w:tr>
        <w:tc>
          <w:tcPr/>
          <w:p>
            <w:pPr>
              <w:pStyle w:val="Compact"/>
              <w:jc w:val="left"/>
            </w:pPr>
            <w:r>
              <w:t xml:space="preserve">02</w:t>
            </w:r>
          </w:p>
        </w:tc>
        <w:tc>
          <w:tcPr/>
          <w:p>
            <w:pPr>
              <w:pStyle w:val="Compact"/>
              <w:jc w:val="left"/>
            </w:pPr>
            <w:r>
              <w:t xml:space="preserve">Development and implementation of Individualized Education Programs (IEPs) for a minimum of 25 students per academic cycle</w:t>
            </w:r>
          </w:p>
        </w:tc>
        <w:tc>
          <w:tcPr/>
          <w:p>
            <w:pPr>
              <w:pStyle w:val="Compact"/>
              <w:jc w:val="left"/>
            </w:pPr>
            <w:r>
              <w:t xml:space="preserve">10 months</w:t>
            </w:r>
          </w:p>
        </w:tc>
        <w:tc>
          <w:tcPr/>
          <w:p>
            <w:pPr>
              <w:pStyle w:val="Compact"/>
              <w:jc w:val="left"/>
            </w:pPr>
            <w:r>
              <w:t xml:space="preserve">Month</w:t>
            </w:r>
          </w:p>
        </w:tc>
        <w:tc>
          <w:tcPr/>
          <w:p>
            <w:pPr>
              <w:pStyle w:val="Compact"/>
              <w:jc w:val="left"/>
            </w:pPr>
            <w:r>
              <w:t xml:space="preserve">15,000.00</w:t>
            </w:r>
          </w:p>
        </w:tc>
        <w:tc>
          <w:tcPr/>
          <w:p>
            <w:pPr>
              <w:pStyle w:val="Compact"/>
              <w:jc w:val="left"/>
            </w:pPr>
            <w:r>
              <w:t xml:space="preserve">150,000.00</w:t>
            </w:r>
          </w:p>
        </w:tc>
      </w:tr>
      <w:tr>
        <w:tc>
          <w:tcPr/>
          <w:p>
            <w:pPr>
              <w:pStyle w:val="Compact"/>
              <w:jc w:val="left"/>
            </w:pPr>
            <w:r>
              <w:t xml:space="preserve">03</w:t>
            </w:r>
          </w:p>
        </w:tc>
        <w:tc>
          <w:tcPr/>
          <w:p>
            <w:pPr>
              <w:pStyle w:val="Compact"/>
              <w:jc w:val="left"/>
            </w:pPr>
            <w:r>
              <w:t xml:space="preserve">Parent and caregiver consultation sessions (bi-weekly) and progress reporting in Venezuela Caracas community centers</w:t>
            </w:r>
          </w:p>
        </w:tc>
        <w:tc>
          <w:tcPr/>
          <w:p>
            <w:pPr>
              <w:pStyle w:val="Compact"/>
              <w:jc w:val="left"/>
            </w:pPr>
            <w:r>
              <w:t xml:space="preserve">10 months</w:t>
            </w:r>
          </w:p>
        </w:tc>
        <w:tc>
          <w:tcPr/>
          <w:p>
            <w:pPr>
              <w:pStyle w:val="Compact"/>
              <w:jc w:val="left"/>
            </w:pPr>
            <w:r>
              <w:t xml:space="preserve">Month</w:t>
            </w:r>
          </w:p>
        </w:tc>
        <w:tc>
          <w:tcPr/>
          <w:p>
            <w:pPr>
              <w:pStyle w:val="Compact"/>
              <w:jc w:val="left"/>
            </w:pPr>
            <w:r>
              <w:t xml:space="preserve">8,000.00</w:t>
            </w:r>
          </w:p>
        </w:tc>
        <w:tc>
          <w:tcPr/>
          <w:p>
            <w:pPr>
              <w:pStyle w:val="Compact"/>
              <w:jc w:val="left"/>
            </w:pPr>
            <w:r>
              <w:t xml:space="preserve">80,000.00</w:t>
            </w:r>
          </w:p>
        </w:tc>
      </w:tr>
      <w:tr>
        <w:tc>
          <w:tcPr/>
          <w:p>
            <w:pPr>
              <w:pStyle w:val="Compact"/>
              <w:jc w:val="left"/>
            </w:pPr>
            <w:r>
              <w:t xml:space="preserve">04</w:t>
            </w:r>
          </w:p>
        </w:tc>
        <w:tc>
          <w:tcPr/>
          <w:p>
            <w:pPr>
              <w:pStyle w:val="Compact"/>
              <w:jc w:val="left"/>
            </w:pPr>
            <w:r>
              <w:t xml:space="preserve">Professional development workshops for general education staff on inclusive classroom strategies (4 workshops per semester)</w:t>
            </w:r>
          </w:p>
        </w:tc>
        <w:tc>
          <w:tcPr/>
          <w:p>
            <w:pPr>
              <w:pStyle w:val="Compact"/>
              <w:jc w:val="left"/>
            </w:pPr>
            <w:r>
              <w:t xml:space="preserve">10 months</w:t>
            </w:r>
          </w:p>
        </w:tc>
        <w:tc>
          <w:tcPr/>
          <w:p>
            <w:pPr>
              <w:pStyle w:val="Compact"/>
              <w:jc w:val="left"/>
            </w:pPr>
            <w:r>
              <w:t xml:space="preserve">Month</w:t>
            </w:r>
          </w:p>
        </w:tc>
        <w:tc>
          <w:tcPr/>
          <w:p>
            <w:pPr>
              <w:pStyle w:val="Compact"/>
              <w:jc w:val="left"/>
            </w:pPr>
            <w:r>
              <w:t xml:space="preserve">12,000.00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Adaptation of curricular materials and assistive technology integration for the Venezuela Caracas campus</w:t>
            </w:r>
          </w:p>
        </w:tc>
        <w:tc>
          <w:tcPr/>
          <w:p>
            <w:pPr>
              <w:pStyle w:val="Compact"/>
              <w:jc w:val="left"/>
            </w:pPr>
            <w:r>
              <w:t xml:space="preserve">10 months</w:t>
            </w:r>
          </w:p>
        </w:tc>
        <w:tc>
          <w:tcPr/>
          <w:p>
            <w:pPr>
              <w:pStyle w:val="Compact"/>
              <w:jc w:val="left"/>
            </w:pPr>
            <w:r>
              <w:t xml:space="preserve">Month</w:t>
            </w:r>
          </w:p>
        </w:tc>
        <w:tc>
          <w:tcPr/>
          <w:p>
            <w:pPr>
              <w:pStyle w:val="Compact"/>
              <w:jc w:val="left"/>
            </w:pPr>
            <w:r>
              <w:t xml:space="preserve">10,000.00</w:t>
            </w:r>
          </w:p>
        </w:tc>
        <w:tc>
          <w:tcPr/>
          <w:p>
            <w:pPr>
              <w:pStyle w:val="Compact"/>
              <w:jc w:val="left"/>
            </w:pPr>
            <w:r>
              <w:t xml:space="preserve">100,000.00</w:t>
            </w:r>
          </w:p>
        </w:tc>
      </w:tr>
      <w:tr>
        <w:tc>
          <w:tcPr>
            <w:gridSpan w:val="5"/>
          </w:tcPr>
          <w:p>
            <w:pPr>
              <w:pStyle w:val="Compact"/>
              <w:jc w:val="left"/>
            </w:pPr>
            <w:r>
              <w:t xml:space="preserve">TOTAL CONTRACT VALUE (VES)</w:t>
            </w:r>
          </w:p>
        </w:tc>
        <w:tc>
          <w:tcPr/>
          <w:p>
            <w:pPr>
              <w:pStyle w:val="Compact"/>
              <w:jc w:val="left"/>
            </w:pPr>
            <w:r>
              <w:t xml:space="preserve">1,300,000.00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Commencement Date:</w:t>
      </w:r>
      <w:r>
        <w:t xml:space="preserve"> </w:t>
      </w:r>
      <w:r>
        <w:t xml:space="preserve">The services of the</w:t>
      </w:r>
      <w:r>
        <w:t xml:space="preserve"> </w:t>
      </w:r>
      <w:r>
        <w:t xml:space="preserve">Special Education Teacher</w:t>
      </w:r>
      <w:r>
        <w:t xml:space="preserve"> </w:t>
      </w:r>
      <w:r>
        <w:t xml:space="preserve">shall commence on August 4, 2025, and shall continue through May 29, 2026, unless terminated earlier in accordance with this</w:t>
      </w:r>
      <w:r>
        <w:t xml:space="preserve"> </w:t>
      </w:r>
      <w:r>
        <w:t xml:space="preserve">Purchase Order</w:t>
      </w:r>
      <w:r>
        <w:t xml:space="preserve">.</w:t>
      </w:r>
    </w:p>
    <w:p>
      <w:pPr>
        <w:numPr>
          <w:ilvl w:val="0"/>
          <w:numId w:val="1001"/>
        </w:numPr>
        <w:pStyle w:val="Compact"/>
      </w:pPr>
      <w:r>
        <w:rPr>
          <w:bCs/>
          <w:b/>
        </w:rPr>
        <w:t xml:space="preserve">Work Location:</w:t>
      </w:r>
      <w:r>
        <w:t xml:space="preserve"> </w:t>
      </w:r>
      <w:r>
        <w:t xml:space="preserve">All professional services shall be rendered at the institution's primary campus located in Venezuela Caracas, Chacao Municipality, Metropolitan District of Caracas, Venezuela. The</w:t>
      </w:r>
      <w:r>
        <w:t xml:space="preserve"> </w:t>
      </w:r>
      <w:r>
        <w:t xml:space="preserve">Special Education Teacher</w:t>
      </w:r>
      <w:r>
        <w:t xml:space="preserve"> </w:t>
      </w:r>
      <w:r>
        <w:t xml:space="preserve">is expected to be present on-site for a minimum of 40 hours per week.</w:t>
      </w:r>
    </w:p>
    <w:p>
      <w:pPr>
        <w:numPr>
          <w:ilvl w:val="0"/>
          <w:numId w:val="1001"/>
        </w:numPr>
        <w:pStyle w:val="Compact"/>
      </w:pPr>
      <w:r>
        <w:rPr>
          <w:bCs/>
          <w:b/>
        </w:rPr>
        <w:t xml:space="preserve">Payment Terms:</w:t>
      </w:r>
      <w:r>
        <w:t xml:space="preserve"> </w:t>
      </w:r>
      <w:r>
        <w:t xml:space="preserve">Payment shall be made in monthly installments via bank transfer to the account designated by the service provider. Invoices must be submitted by the 5th business day of each month. Payment shall be processed within 15 business days of invoice receipt. All amounts are denominated in Venezuelan Bolívares (VES) at the official BCV exchange rate in effect on the date of payment.</w:t>
      </w:r>
    </w:p>
    <w:p>
      <w:pPr>
        <w:numPr>
          <w:ilvl w:val="0"/>
          <w:numId w:val="1001"/>
        </w:numPr>
        <w:pStyle w:val="Compact"/>
      </w:pPr>
      <w:r>
        <w:rPr>
          <w:bCs/>
          <w:b/>
        </w:rPr>
        <w:t xml:space="preserve">Compliance with Venezuelan Law:</w:t>
      </w:r>
      <w:r>
        <w:t xml:space="preserve"> </w:t>
      </w:r>
      <w:r>
        <w:t xml:space="preserve">This</w:t>
      </w:r>
      <w:r>
        <w:t xml:space="preserve"> </w:t>
      </w:r>
      <w:r>
        <w:t xml:space="preserve">Purchase Order</w:t>
      </w:r>
      <w:r>
        <w:t xml:space="preserve"> </w:t>
      </w:r>
      <w:r>
        <w:t xml:space="preserve">is governed by the laws of the Bolivarian Republic of Venezuela, including the Ley Orgánica de Educación, the Ley Orgánica para las Personas con Discapacidad, and applicable labor regulations of the Venezuela Caracas jurisdiction.</w:t>
      </w:r>
    </w:p>
    <w:p>
      <w:pPr>
        <w:numPr>
          <w:ilvl w:val="0"/>
          <w:numId w:val="1001"/>
        </w:numPr>
        <w:pStyle w:val="Compact"/>
      </w:pPr>
      <w:r>
        <w:rPr>
          <w:bCs/>
          <w:b/>
        </w:rPr>
        <w:t xml:space="preserve">Professional Qualifications:</w:t>
      </w:r>
      <w:r>
        <w:t xml:space="preserve"> </w:t>
      </w:r>
      <w:r>
        <w:t xml:space="preserve">The</w:t>
      </w:r>
      <w:r>
        <w:t xml:space="preserve"> </w:t>
      </w:r>
      <w:r>
        <w:t xml:space="preserve">Special Education Teacher</w:t>
      </w:r>
      <w:r>
        <w:t xml:space="preserve"> </w:t>
      </w:r>
      <w:r>
        <w:t xml:space="preserve">must maintain a valid professional license issued by the Venezuelan Ministry of Education and must hold a minimum of a Master's degree in Special Education or a related field. Proof of qualifications must be provided prior to the commencement date.</w:t>
      </w:r>
    </w:p>
    <w:p>
      <w:pPr>
        <w:numPr>
          <w:ilvl w:val="0"/>
          <w:numId w:val="1001"/>
        </w:numPr>
        <w:pStyle w:val="Compact"/>
      </w:pPr>
      <w:r>
        <w:rPr>
          <w:bCs/>
          <w:b/>
        </w:rPr>
        <w:t xml:space="preserve">Confidentiality:</w:t>
      </w:r>
      <w:r>
        <w:t xml:space="preserve"> </w:t>
      </w:r>
      <w:r>
        <w:t xml:space="preserve">The service provider shall maintain strict confidentiality regarding all student records, IEPs, and personal data in accordance with Venezuelan data protection regulations. All student information collected in Venezuela Caracas shall be stored securely and shall not be disclosed to third parties without written parental consent.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30 days' written notice. In the event of termination for cause, the terminating party must provide a detailed written explanation. Upon termination, all institutional materials, student records, and adapted curricula developed in Venezuela Caracas shall be returned to the institution.</w:t>
      </w:r>
    </w:p>
    <w:p>
      <w:pPr>
        <w:numPr>
          <w:ilvl w:val="0"/>
          <w:numId w:val="1001"/>
        </w:numPr>
        <w:pStyle w:val="Compact"/>
      </w:pPr>
      <w:r>
        <w:rPr>
          <w:bCs/>
          <w:b/>
        </w:rPr>
        <w:t xml:space="preserve">Performance Standards:</w:t>
      </w:r>
      <w:r>
        <w:t xml:space="preserve"> </w:t>
      </w:r>
      <w:r>
        <w:t xml:space="preserve">The</w:t>
      </w:r>
      <w:r>
        <w:t xml:space="preserve"> </w:t>
      </w:r>
      <w:r>
        <w:t xml:space="preserve">Special Education Teacher</w:t>
      </w:r>
      <w:r>
        <w:t xml:space="preserve"> </w:t>
      </w:r>
      <w:r>
        <w:t xml:space="preserve">shall be evaluated quarterly by the Director of Academic Affairs. Failure to meet established performance benchmarks for two consecutive quarters shall constitute grounds for termination without penalty to the institution.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affecting the Venezuela Caracas metropolitan area.</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subject to mediation. If unresolved within 30 days, disputes shall be adjudicated by the competent civil courts of the Venezuela Caracas judicial circuit.</w:t>
      </w:r>
    </w:p>
    <w:bookmarkEnd w:id="24"/>
    <w:bookmarkStart w:id="25" w:name="acceptance-and-authorization"/>
    <w:p>
      <w:pPr>
        <w:pStyle w:val="Heading2"/>
      </w:pPr>
      <w:r>
        <w:t xml:space="preserve">5. Acceptance and Authorization</w:t>
      </w:r>
    </w:p>
    <w:p>
      <w:pPr>
        <w:pStyle w:val="FirstParagraph"/>
      </w:pPr>
      <w:r>
        <w:t xml:space="preserve">This</w:t>
      </w:r>
      <w:r>
        <w:t xml:space="preserve"> </w:t>
      </w:r>
      <w:r>
        <w:t xml:space="preserve">Purchase Order</w:t>
      </w:r>
      <w:r>
        <w:t xml:space="preserve"> </w:t>
      </w:r>
      <w:r>
        <w:t xml:space="preserve">constitutes a binding agreement between the Instituto Educativo Integral Simón Bolívar and the designated</w:t>
      </w:r>
      <w:r>
        <w:t xml:space="preserve"> </w:t>
      </w:r>
      <w:r>
        <w:t xml:space="preserve">Special Education Teacher</w:t>
      </w:r>
      <w:r>
        <w:t xml:space="preserve"> </w:t>
      </w:r>
      <w:r>
        <w:t xml:space="preserve">for the provision of inclusive education services in Venezuela Caracas. By signing below, both parties acknowledge and agree to all terms, conditions, and obligations set forth in this document.</w:t>
      </w:r>
    </w:p>
    <w:bookmarkEnd w:id="25"/>
    <w:p>
      <w:pPr>
        <w:pStyle w:val="BodyText"/>
      </w:pPr>
      <w:r>
        <w:rPr>
          <w:bCs/>
          <w:b/>
        </w:rPr>
        <w:t xml:space="preserve">Dr. María Elena Rodríguez</w:t>
      </w:r>
    </w:p>
    <w:p>
      <w:pPr>
        <w:pStyle w:val="BodyText"/>
      </w:pPr>
      <w:r>
        <w:t xml:space="preserve">Director of Academic Affairs</w:t>
      </w:r>
    </w:p>
    <w:p>
      <w:pPr>
        <w:pStyle w:val="BodyText"/>
      </w:pPr>
      <w:r>
        <w:t xml:space="preserve">Instituto Educativo Integral Simón Bolívar</w:t>
      </w:r>
    </w:p>
    <w:p>
      <w:pPr>
        <w:pStyle w:val="BodyText"/>
      </w:pPr>
      <w:r>
        <w:t xml:space="preserve">Venezuela Caracas, 1060</w:t>
      </w:r>
    </w:p>
    <w:p>
      <w:pPr>
        <w:pStyle w:val="BodyText"/>
      </w:pPr>
      <w:r>
        <w:t xml:space="preserve">Date: _______________</w:t>
      </w:r>
    </w:p>
    <w:p>
      <w:pPr>
        <w:pStyle w:val="BodyText"/>
      </w:pPr>
      <w:r>
        <w:rPr>
          <w:bCs/>
          <w:b/>
        </w:rPr>
        <w:t xml:space="preserve">Prof. Carlos Andrés Gutiérrez Mendoza</w:t>
      </w:r>
    </w:p>
    <w:p>
      <w:pPr>
        <w:pStyle w:val="BodyText"/>
      </w:pPr>
      <w:r>
        <w:t xml:space="preserve">Special Education Teacher</w:t>
      </w:r>
    </w:p>
    <w:p>
      <w:pPr>
        <w:pStyle w:val="BodyText"/>
      </w:pPr>
      <w:r>
        <w:t xml:space="preserve">Professional License: MPPPE-SED-2019-00342</w:t>
      </w:r>
    </w:p>
    <w:p>
      <w:pPr>
        <w:pStyle w:val="BodyText"/>
      </w:pPr>
      <w:r>
        <w:t xml:space="preserve">Venezuela Caracas, 1081</w:t>
      </w:r>
    </w:p>
    <w:p>
      <w:pPr>
        <w:pStyle w:val="BodyText"/>
      </w:pPr>
      <w:r>
        <w:t xml:space="preserve">Date: _______________</w:t>
      </w:r>
    </w:p>
    <w:p>
      <w:pPr>
        <w:pStyle w:val="BodyText"/>
      </w:pPr>
      <w:r>
        <w:rPr>
          <w:bCs/>
          <w:b/>
        </w:rPr>
        <w:t xml:space="preserve">Ing. Roberto Salazar</w:t>
      </w:r>
    </w:p>
    <w:p>
      <w:pPr>
        <w:pStyle w:val="BodyText"/>
      </w:pPr>
      <w:r>
        <w:t xml:space="preserve">Director of Procurement and Finance</w:t>
      </w:r>
    </w:p>
    <w:p>
      <w:pPr>
        <w:pStyle w:val="BodyText"/>
      </w:pPr>
      <w:r>
        <w:t xml:space="preserve">Instituto Educativo Integral Simón Bolívar</w:t>
      </w:r>
    </w:p>
    <w:p>
      <w:pPr>
        <w:pStyle w:val="BodyText"/>
      </w:pPr>
      <w:r>
        <w:t xml:space="preserve">Venezuela Caracas, 1060</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(PO No. VE-CAC-2025-04782) is valid for a period of 30 calendar days from the date of issue. After this period, a new</w:t>
      </w:r>
      <w:r>
        <w:t xml:space="preserve"> </w:t>
      </w:r>
      <w:r>
        <w:t xml:space="preserve">Purchase Order</w:t>
      </w:r>
      <w:r>
        <w:t xml:space="preserve"> </w:t>
      </w:r>
      <w:r>
        <w:t xml:space="preserve">must be generated. This document is issued in triplicate: one copy for the purchasing institution, one copy for the</w:t>
      </w:r>
      <w:r>
        <w:t xml:space="preserve"> </w:t>
      </w:r>
      <w:r>
        <w:t xml:space="preserve">Special Education Teacher</w:t>
      </w:r>
      <w:r>
        <w:t xml:space="preserve">, and one copy for the Venezuela Caracas municipal education registry. All communications regarding this order must reference the PO number above.</w:t>
      </w:r>
    </w:p>
    <w:p>
      <w:pPr>
        <w:pStyle w:val="BodyText"/>
      </w:pPr>
      <w:r>
        <w:t xml:space="preserve">© 2025 Instituto Educativo Integral Simón Bolívar – Venezuela Caracas.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Venezuela Caracas</dc:title>
  <dc:creator/>
  <dc:language>en</dc:language>
  <cp:keywords/>
  <dcterms:created xsi:type="dcterms:W3CDTF">2026-10-10T02:02:56Z</dcterms:created>
  <dcterms:modified xsi:type="dcterms:W3CDTF">2026-10-10T02:02:56Z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