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Speech Therapist Services – India Bangalore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PO/BLR/2025/04782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India Bangalore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Occupational Health &amp; Wellness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Standard</w:t>
      </w:r>
    </w:p>
    <w:p>
      <w:pPr>
        <w:pStyle w:val="BodyText"/>
      </w:pPr>
      <w:r>
        <w:t xml:space="preserve">1. Purchasing Organization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Meridian Corporate Wellness Solutions Pvt. Ltd.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GSTIN:</w:t>
            </w:r>
            <w:r>
              <w:t xml:space="preserve"> </w:t>
            </w:r>
            <w:r>
              <w:t xml:space="preserve">29AABCM1234F1Z5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4th Floor, Prestige Tech Park, Whitefield Main Road, India Bangalore – 560066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procurement@meridianwellness.in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Authorized Signatory:</w:t>
            </w:r>
            <w:r>
              <w:t xml:space="preserve"> </w:t>
            </w:r>
            <w:r>
              <w:t xml:space="preserve">Mr. Rajesh Kumar, Head of Procurement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+91-80-4567-8901</w:t>
            </w:r>
          </w:p>
        </w:tc>
      </w:tr>
    </w:tbl>
    <w:p>
      <w:pPr>
        <w:pStyle w:val="BodyText"/>
      </w:pPr>
      <w:r>
        <w:t xml:space="preserve">2. Service Provider / Supplier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Provider Name:</w:t>
            </w:r>
            <w:r>
              <w:t xml:space="preserve"> </w:t>
            </w:r>
            <w:r>
              <w:t xml:space="preserve">Clarity Speech &amp; Language Therapy Centre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GSTIN:</w:t>
            </w:r>
            <w:r>
              <w:t xml:space="preserve"> </w:t>
            </w:r>
            <w:r>
              <w:t xml:space="preserve">29AAHCC5678K1Z2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2nd Floor, Green Meadows Complex, Indiranagar, 100 Feet Road, India Bangalore – 560038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  <w:r>
              <w:t xml:space="preserve"> </w:t>
            </w:r>
            <w:r>
              <w:t xml:space="preserve">billing@clarityspeech.in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Lead Speech Therapist:</w:t>
            </w:r>
            <w:r>
              <w:t xml:space="preserve"> </w:t>
            </w:r>
            <w:r>
              <w:t xml:space="preserve">Dr. Ananya Sharma, M.S. (Speech-Language Pathology), R-SP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+91-80-2345-6789</w:t>
            </w:r>
          </w:p>
        </w:tc>
      </w:tr>
    </w:tbl>
    <w:p>
      <w:pPr>
        <w:pStyle w:val="BodyText"/>
      </w:pPr>
      <w:r>
        <w:t xml:space="preserve">3. Description of Services – Speech Therapist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Corporate Wellness Solutions Pvt. Ltd. to formally engage the services of a qualified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for the duration specified below.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shall provide comprehensive speech and language therapy services to employees and dependents of the purchasing organization, delivered at the designated facility located in</w:t>
      </w:r>
      <w:r>
        <w:t xml:space="preserve"> </w:t>
      </w:r>
      <w:r>
        <w:t xml:space="preserve">India Bangalore</w:t>
      </w:r>
      <w:r>
        <w:t xml:space="preserve">. The scope of this engagement is governed by the terms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the accompanying service-level agreement.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Therapist Assessment &amp; Diagnostic Evaluation (per individual)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individuals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Speech Therapist Therapy Sessions – Articulation &amp; Phonology (per session, 45 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 Therapist Group Therapy Workshops – Language Development (per workshop, 90 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 Therapist Home Visit / Teletherapy Sessions for Remote Employees (per session)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Progress Reports &amp; Speech Therapist Consultation with HR Department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Customized Speech Therapy Material &amp; Assistive Device Procurement (as recommended by Speech Therapist)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7,36,500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in India Bangalore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1,32,570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8,69,070</w:t>
            </w:r>
          </w:p>
        </w:tc>
      </w:tr>
    </w:tbl>
    <w:p>
      <w:pPr>
        <w:pStyle w:val="BodyText"/>
      </w:pPr>
      <w:r>
        <w:t xml:space="preserve">4. Service Delivery &amp; Location</w:t>
      </w:r>
    </w:p>
    <w:p>
      <w:pPr>
        <w:pStyle w:val="BodyText"/>
      </w:pPr>
      <w:r>
        <w:t xml:space="preserve">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rendered at the Clarity Speech &amp; Language Therapy Centre premises in</w:t>
      </w:r>
      <w:r>
        <w:t xml:space="preserve"> </w:t>
      </w:r>
      <w:r>
        <w:t xml:space="preserve">India Bangalore</w:t>
      </w:r>
      <w:r>
        <w:t xml:space="preserve">, or at the Meridian Corporate Wellness Solutions office in Whitefield,</w:t>
      </w:r>
      <w:r>
        <w:t xml:space="preserve"> </w:t>
      </w:r>
      <w:r>
        <w:t xml:space="preserve">India Bangalore</w:t>
      </w:r>
      <w:r>
        <w:t xml:space="preserve">, as mutually agreed upon by both parties.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is expected to maintain a minimum of three (3) working days per week at the designated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location. Any change in service delivery location within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metropolitan area shall require prior written approval from the purchasing organization.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purchasing organization and the service provider for the engagement of a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shall hold valid registration with the Association of Speech-Language Pathologists and Audiology (ASLPA) and shall maintain professional liability insurance throughout the engagement period.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days of receipt of a valid tax invoice from the service provider, via NEFT/RTGS to the bank account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service provider shall comply with all applicable data protection regulations under the Digital Personal Data Protection Act, 2023, particularly regarding the handling of patient records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early termination, payment shall be made only for services rendered up to the date of termination.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shall submit monthly activity reports detailing sessions conducted, patient progress, and recommendations to the HR Wellness team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subject to the jurisdiction of the competent courts in</w:t>
      </w:r>
      <w:r>
        <w:t xml:space="preserve"> </w:t>
      </w:r>
      <w:r>
        <w:t xml:space="preserve">India Bangalore</w:t>
      </w:r>
      <w:r>
        <w:t xml:space="preserve">, Karnataka, India.</w:t>
      </w:r>
    </w:p>
    <w:p>
      <w:pPr>
        <w:numPr>
          <w:ilvl w:val="0"/>
          <w:numId w:val="1001"/>
        </w:numPr>
        <w:pStyle w:val="Compact"/>
      </w:pPr>
      <w:r>
        <w:t xml:space="preserve">The service provider shall not subcontract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role to any third party without prior written consent from the purchasing organization.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 period of twelve (12) months from the date of issue, unless renewed in writing by both parties.</w:t>
      </w:r>
    </w:p>
    <w:p>
      <w:pPr>
        <w:pStyle w:val="FirstParagraph"/>
      </w:pPr>
      <w:r>
        <w:t xml:space="preserve">6. Acceptance &amp; Authorization</w:t>
      </w:r>
    </w:p>
    <w:p>
      <w:pPr>
        <w:pStyle w:val="BodyText"/>
      </w:pPr>
      <w:r>
        <w:t xml:space="preserve">By signing below, both parties acknowledge and accept all terms, conditions, and service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Meridian Corporate Wellness Solutions Pvt. Ltd.</w:t>
      </w:r>
      <w:r>
        <w:br/>
      </w:r>
      <w:r>
        <w:t xml:space="preserve">Name: Mr. Rajesh Kumar</w:t>
      </w:r>
      <w:r>
        <w:br/>
      </w:r>
      <w:r>
        <w:t xml:space="preserve">Designation: Head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Clarity Speech &amp; Language Therapy Centre</w:t>
      </w:r>
      <w:r>
        <w:br/>
      </w:r>
      <w:r>
        <w:t xml:space="preserve">Name: Dr. Ananya Sharma</w:t>
      </w:r>
      <w:r>
        <w:br/>
      </w:r>
      <w:r>
        <w:t xml:space="preserve">Designation: Lead Speech Therapist /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(PO/BLR/2025/04782) is an official document of Meridian Corporate Wellness Solutions Pvt. Ltd., India Bangalore. Unauthorized reproduction or distribution is prohibited. For queries, contact procurement@meridianwellness.in. This document is governed by the laws of India and the jurisdiction of India Bangalore courts.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Speech Therapist Services - India Bangalore</dc:title>
  <dc:creator/>
  <dc:language>en</dc:language>
  <cp:keywords/>
  <dcterms:created xsi:type="dcterms:W3CDTF">2026-10-10T04:33:01Z</dcterms:created>
  <dcterms:modified xsi:type="dcterms:W3CDTF">2026-10-10T04:33:01Z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