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rPr>
          <w:bCs/>
          <w:b/>
        </w:rPr>
        <w:t xml:space="preserve">Al-Nahda Healthcare Services LLC</w:t>
      </w:r>
    </w:p>
    <w:p>
      <w:pPr>
        <w:pStyle w:val="BodyText"/>
      </w:pPr>
      <w:r>
        <w:t xml:space="preserve">Office 412, Medical Tower, Salim Al-Mubarak Street, Kuwait Kuwait City, State of Kuwait</w:t>
      </w:r>
    </w:p>
    <w:p>
      <w:pPr>
        <w:pStyle w:val="BodyText"/>
      </w:pPr>
      <w:r>
        <w:t xml:space="preserve">Tel: +965-2244-7890 | Email: procurement@alnahda-health.kw</w:t>
      </w:r>
    </w:p>
    <w:p>
      <w:pPr>
        <w:pStyle w:val="BodyText"/>
      </w:pPr>
      <w:r>
        <w:t xml:space="preserve">Commercial Registration No. 184729 | Tax ID: KU-4472-8810</w:t>
      </w:r>
    </w:p>
    <w:p>
      <w:pPr>
        <w:pStyle w:val="BodyText"/>
      </w:pPr>
      <w:r>
        <w:t xml:space="preserve">PO No. ANH-2025-00472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July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Kuwaiti Dinar (KWD)</w:t>
            </w:r>
          </w:p>
        </w:tc>
      </w:tr>
      <w:tr>
        <w:tc>
          <w:tcPr/>
          <w:p>
            <w:pPr>
              <w:pStyle w:val="Compact"/>
              <w:jc w:val="left"/>
            </w:pPr>
            <w:r>
              <w:rPr>
                <w:bCs/>
                <w:b/>
              </w:rPr>
              <w:t xml:space="preserve">Valid Until:</w:t>
            </w:r>
          </w:p>
        </w:tc>
        <w:tc>
          <w:tcPr/>
          <w:p>
            <w:pPr>
              <w:pStyle w:val="Compact"/>
              <w:jc w:val="left"/>
            </w:pPr>
            <w:r>
              <w:t xml:space="preserve">15 July 2025</w:t>
            </w:r>
          </w:p>
        </w:tc>
        <w:tc>
          <w:tcPr/>
          <w:p>
            <w:pPr>
              <w:pStyle w:val="Compact"/>
              <w:jc w:val="left"/>
            </w:pPr>
            <w:r>
              <w:rPr>
                <w:bCs/>
                <w:b/>
              </w:rPr>
              <w:t xml:space="preserve">Incoterms:</w:t>
            </w:r>
          </w:p>
        </w:tc>
        <w:tc>
          <w:tcPr/>
          <w:p>
            <w:pPr>
              <w:pStyle w:val="Compact"/>
              <w:jc w:val="left"/>
            </w:pPr>
            <w:r>
              <w:t xml:space="preserve">Delivered Duty Paid (DDP), Kuwait Kuwait City</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ClearVoice Speech &amp; Language Therapy Center</w:t>
            </w:r>
          </w:p>
        </w:tc>
      </w:tr>
      <w:tr>
        <w:tc>
          <w:tcPr/>
          <w:p>
            <w:pPr>
              <w:pStyle w:val="Compact"/>
              <w:jc w:val="left"/>
            </w:pPr>
            <w:r>
              <w:rPr>
                <w:bCs/>
                <w:b/>
              </w:rPr>
              <w:t xml:space="preserve">Address:</w:t>
            </w:r>
          </w:p>
        </w:tc>
        <w:tc>
          <w:tcPr/>
          <w:p>
            <w:pPr>
              <w:pStyle w:val="Compact"/>
              <w:jc w:val="left"/>
            </w:pPr>
            <w:r>
              <w:t xml:space="preserve">Building 7, Block 2, Salmiya District, Kuwait Kuwait City, State of Kuwait</w:t>
            </w:r>
          </w:p>
        </w:tc>
      </w:tr>
      <w:tr>
        <w:tc>
          <w:tcPr/>
          <w:p>
            <w:pPr>
              <w:pStyle w:val="Compact"/>
              <w:jc w:val="left"/>
            </w:pPr>
            <w:r>
              <w:rPr>
                <w:bCs/>
                <w:b/>
              </w:rPr>
              <w:t xml:space="preserve">Contact Person:</w:t>
            </w:r>
          </w:p>
        </w:tc>
        <w:tc>
          <w:tcPr/>
          <w:p>
            <w:pPr>
              <w:pStyle w:val="Compact"/>
              <w:jc w:val="left"/>
            </w:pPr>
            <w:r>
              <w:t xml:space="preserve">Dr. Layla Al-Harbi, Clinical Director</w:t>
            </w:r>
          </w:p>
        </w:tc>
      </w:tr>
      <w:tr>
        <w:tc>
          <w:tcPr/>
          <w:p>
            <w:pPr>
              <w:pStyle w:val="Compact"/>
              <w:jc w:val="left"/>
            </w:pPr>
            <w:r>
              <w:rPr>
                <w:bCs/>
                <w:b/>
              </w:rPr>
              <w:t xml:space="preserve">Phone / Email:</w:t>
            </w:r>
          </w:p>
        </w:tc>
        <w:tc>
          <w:tcPr/>
          <w:p>
            <w:pPr>
              <w:pStyle w:val="Compact"/>
              <w:jc w:val="left"/>
            </w:pPr>
            <w:r>
              <w:t xml:space="preserve">+965-9988-3321 / billing@clearvoice-kw.com</w:t>
            </w:r>
          </w:p>
        </w:tc>
      </w:tr>
      <w:tr>
        <w:tc>
          <w:tcPr/>
          <w:p>
            <w:pPr>
              <w:pStyle w:val="Compact"/>
              <w:jc w:val="left"/>
            </w:pPr>
            <w:r>
              <w:rPr>
                <w:bCs/>
                <w:b/>
              </w:rPr>
              <w:t xml:space="preserve">License No.:</w:t>
            </w:r>
          </w:p>
        </w:tc>
        <w:tc>
          <w:tcPr/>
          <w:p>
            <w:pPr>
              <w:pStyle w:val="Compact"/>
              <w:jc w:val="left"/>
            </w:pPr>
            <w:r>
              <w:t xml:space="preserve">Ministry of Health Kuwait – Professional Practice License #SLT-2024-0091</w:t>
            </w:r>
          </w:p>
        </w:tc>
      </w:tr>
    </w:tbl>
    <w:bookmarkEnd w:id="22"/>
    <w:bookmarkStart w:id="23" w:name="purchasing-party-buyer"/>
    <w:p>
      <w:pPr>
        <w:pStyle w:val="Heading2"/>
      </w:pPr>
      <w:r>
        <w:t xml:space="preserve">3.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Al-Nahda Healthcare Services LLC</w:t>
            </w:r>
          </w:p>
        </w:tc>
      </w:tr>
      <w:tr>
        <w:tc>
          <w:tcPr/>
          <w:p>
            <w:pPr>
              <w:pStyle w:val="Compact"/>
              <w:jc w:val="left"/>
            </w:pPr>
            <w:r>
              <w:rPr>
                <w:bCs/>
                <w:b/>
              </w:rPr>
              <w:t xml:space="preserve">Department:</w:t>
            </w:r>
          </w:p>
        </w:tc>
        <w:tc>
          <w:tcPr/>
          <w:p>
            <w:pPr>
              <w:pStyle w:val="Compact"/>
              <w:jc w:val="left"/>
            </w:pPr>
            <w:r>
              <w:t xml:space="preserve">Pediatric Rehabilitation &amp; Developmental Services</w:t>
            </w:r>
          </w:p>
        </w:tc>
      </w:tr>
      <w:tr>
        <w:tc>
          <w:tcPr/>
          <w:p>
            <w:pPr>
              <w:pStyle w:val="Compact"/>
              <w:jc w:val="left"/>
            </w:pPr>
            <w:r>
              <w:rPr>
                <w:bCs/>
                <w:b/>
              </w:rPr>
              <w:t xml:space="preserve">Authorized Buyer:</w:t>
            </w:r>
          </w:p>
        </w:tc>
        <w:tc>
          <w:tcPr/>
          <w:p>
            <w:pPr>
              <w:pStyle w:val="Compact"/>
              <w:jc w:val="left"/>
            </w:pPr>
            <w:r>
              <w:t xml:space="preserve">Mr. Faisal Al-Sabah, Head of Procurement</w:t>
            </w:r>
          </w:p>
        </w:tc>
      </w:tr>
      <w:tr>
        <w:tc>
          <w:tcPr/>
          <w:p>
            <w:pPr>
              <w:pStyle w:val="Compact"/>
              <w:jc w:val="left"/>
            </w:pPr>
            <w:r>
              <w:rPr>
                <w:bCs/>
                <w:b/>
              </w:rPr>
              <w:t xml:space="preserve">Delivery Location:</w:t>
            </w:r>
          </w:p>
        </w:tc>
        <w:tc>
          <w:tcPr/>
          <w:p>
            <w:pPr>
              <w:pStyle w:val="Compact"/>
              <w:jc w:val="left"/>
            </w:pPr>
            <w:r>
              <w:t xml:space="preserve">Al-Nahda Medical Center, 3rd Floor, Kuwait Kuwait City</w:t>
            </w:r>
          </w:p>
        </w:tc>
      </w:tr>
    </w:tbl>
    <w:bookmarkEnd w:id="23"/>
    <w:bookmarkStart w:id="24" w:name="line-items-speech-therapist-services"/>
    <w:p>
      <w:pPr>
        <w:pStyle w:val="Heading2"/>
      </w:pPr>
      <w:r>
        <w:t xml:space="preserve">4. Line Items – Speech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Full-time Speech Therapist (licensed, minimum 5 years clinical experience) – Pediatric Speech and Language Pathology services for children aged 2–12. Includes assessment, individualized therapy sessions, and progress reporting. Location: Kuwait Kuwait City.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Part-time Speech Therapist (licensed, minimum 3 years experience) – Adolescent and adult speech therapy, including articulation disorders, fluency therapy, and voice rehabilitation. Location: Kuwait Kuwait City.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Speech Therapist Supervisory &amp; Training Package – Monthly on-site supervision of junior therapy assistants, staff training workshops (2 sessions/month), and quality assurance audits. Location: Kuwait Kuwait City.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Speech Therapy Equipment &amp; Materials – Articulation mirrors, visual-kinesthetic-perceptual (VKP) kits, augmentative and alternative communication (AAC) boards, and standardized assessment tools (CELF-5, PLS-5). Delivered to Kuwait Kuwait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Electronic Health Record Integration – Configuration of Speech Therapist session documentation into the Al-Nahda EHR system, including bilingual (Arabic/English) progress note templates.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13,150.00</w:t>
            </w:r>
          </w:p>
        </w:tc>
      </w:tr>
      <w:tr>
        <w:tc>
          <w:tcPr>
            <w:gridSpan w:val="5"/>
          </w:tcPr>
          <w:p>
            <w:pPr>
              <w:pStyle w:val="Compact"/>
              <w:jc w:val="right"/>
            </w:pPr>
            <w:r>
              <w:t xml:space="preserve">VAT (5%)</w:t>
            </w:r>
          </w:p>
        </w:tc>
        <w:tc>
          <w:tcPr/>
          <w:p>
            <w:pPr>
              <w:pStyle w:val="Compact"/>
              <w:jc w:val="left"/>
            </w:pPr>
            <w:r>
              <w:t xml:space="preserve">657.50</w:t>
            </w:r>
          </w:p>
        </w:tc>
      </w:tr>
      <w:tr>
        <w:tc>
          <w:tcPr>
            <w:gridSpan w:val="5"/>
          </w:tcPr>
          <w:p>
            <w:pPr>
              <w:pStyle w:val="Compact"/>
              <w:jc w:val="right"/>
            </w:pPr>
            <w:r>
              <w:t xml:space="preserve">Grand Total</w:t>
            </w:r>
          </w:p>
        </w:tc>
        <w:tc>
          <w:tcPr/>
          <w:p>
            <w:pPr>
              <w:pStyle w:val="Compact"/>
              <w:jc w:val="left"/>
            </w:pPr>
            <w:r>
              <w:t xml:space="preserve">13,807.50</w:t>
            </w:r>
          </w:p>
        </w:tc>
      </w:tr>
    </w:tbl>
    <w:bookmarkEnd w:id="24"/>
    <w:bookmarkStart w:id="25" w:name="scope-of-work-and-service-requirements"/>
    <w:p>
      <w:pPr>
        <w:pStyle w:val="Heading2"/>
      </w:pPr>
      <w:r>
        <w:t xml:space="preserve">5. Scope of Work and Service Requirements</w:t>
      </w:r>
    </w:p>
    <w:p>
      <w:pPr>
        <w:pStyle w:val="FirstParagraph"/>
      </w:pPr>
      <w:r>
        <w:t xml:space="preserve">This Purchase Order authorizes the engagement of qualified</w:t>
      </w:r>
      <w:r>
        <w:t xml:space="preserve"> </w:t>
      </w:r>
      <w:r>
        <w:t xml:space="preserve">Speech Therapist</w:t>
      </w:r>
      <w:r>
        <w:t xml:space="preserve"> </w:t>
      </w:r>
      <w:r>
        <w:t xml:space="preserve">professionals and associated services to be rendered at the Al-Nahda Medical Center facility located in</w:t>
      </w:r>
      <w:r>
        <w:t xml:space="preserve"> </w:t>
      </w:r>
      <w:r>
        <w:t xml:space="preserve">Kuwait Kuwait City</w:t>
      </w:r>
      <w:r>
        <w:t xml:space="preserve">. The Speech Therapist(s) shall provide comprehensive speech-language pathology services in accordance with the standards set by the Kuwait Ministry of Health and the American Speech-Language-Hearing Association (ASHA) guidelines. All clinical documentation, patient assessments, and therapy plans must be maintained in both Arabic and English. The Speech Therapist is required to attend weekly multidisciplinary team meetings and submit monthly progress reports to the supervising physician. All services must be delivered within the premises in Kuwait Kuwait City unless prior written authorization is granted by the buyer.</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State of Kuwait. Any disputes arising from this Purchase Order shall be resolved through the competent courts in Kuwait Kuwait City.</w:t>
      </w:r>
    </w:p>
    <w:p>
      <w:pPr>
        <w:numPr>
          <w:ilvl w:val="0"/>
          <w:numId w:val="1001"/>
        </w:numPr>
        <w:pStyle w:val="Compact"/>
      </w:pPr>
      <w:r>
        <w:t xml:space="preserve">The Speech Therapist must hold a valid professional license issued by the Kuwait Ministry of Health and maintain professional indemnity insurance with a minimum coverage of KWD 50,000 for the duration of this contract.</w:t>
      </w:r>
    </w:p>
    <w:p>
      <w:pPr>
        <w:numPr>
          <w:ilvl w:val="0"/>
          <w:numId w:val="1001"/>
        </w:numPr>
        <w:pStyle w:val="Compact"/>
      </w:pPr>
      <w:r>
        <w:t xml:space="preserve">Payment shall be processed via bank transfer to the supplier's designated account within Kuwait Kuwait City within thirty (30) calendar days of receipt of a valid tax invoice.</w:t>
      </w:r>
    </w:p>
    <w:p>
      <w:pPr>
        <w:numPr>
          <w:ilvl w:val="0"/>
          <w:numId w:val="1001"/>
        </w:numPr>
        <w:pStyle w:val="Compact"/>
      </w:pPr>
      <w:r>
        <w:t xml:space="preserve">The supplier shall provide a replacement Speech Therapist of equivalent qualifications within five (5) business days in the event of the primary Speech Therapist's unavailability due to illness or other circumstances.</w:t>
      </w:r>
    </w:p>
    <w:p>
      <w:pPr>
        <w:numPr>
          <w:ilvl w:val="0"/>
          <w:numId w:val="1001"/>
        </w:numPr>
        <w:pStyle w:val="Compact"/>
      </w:pPr>
      <w:r>
        <w:t xml:space="preserve">All patient data and clinical records generated during the provision of Speech Therapist services shall remain the exclusive property of Al-Nahda Healthcare Services LLC and must comply with Kuwait's data protection regulations.</w:t>
      </w:r>
    </w:p>
    <w:p>
      <w:pPr>
        <w:numPr>
          <w:ilvl w:val="0"/>
          <w:numId w:val="1001"/>
        </w:numPr>
        <w:pStyle w:val="Compact"/>
      </w:pPr>
      <w:r>
        <w:t xml:space="preserve">This Purchase Order may be terminated by either party with thirty (30) days' written notice. In the event of termination, the supplier shall be compensated for services rendered up to the termination date.</w:t>
      </w:r>
    </w:p>
    <w:p>
      <w:pPr>
        <w:numPr>
          <w:ilvl w:val="0"/>
          <w:numId w:val="1001"/>
        </w:numPr>
        <w:pStyle w:val="Compact"/>
      </w:pPr>
      <w:r>
        <w:t xml:space="preserve">Any modifications to this Purchase Order must be made in writing and signed by both parties. Verbal agreements shall not be binding.</w:t>
      </w:r>
    </w:p>
    <w:p>
      <w:pPr>
        <w:numPr>
          <w:ilvl w:val="0"/>
          <w:numId w:val="1001"/>
        </w:numPr>
        <w:pStyle w:val="Compact"/>
      </w:pPr>
      <w:r>
        <w:t xml:space="preserve">The supplier warrants that all Speech Therapist personnel assigned under this Purchase Order are free from any conflict of interest and are not under any disciplinary action by the Kuwait Medical Specialties Board.</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the terms, conditions, and scope of work outlined in this Purchase Order for the provision of Speech Therapist services in Kuwait Kuwait City.</w:t>
      </w:r>
    </w:p>
    <w:bookmarkEnd w:id="27"/>
    <w:p>
      <w:pPr>
        <w:pStyle w:val="BodyText"/>
      </w:pPr>
      <w:r>
        <w:rPr>
          <w:bCs/>
          <w:b/>
        </w:rPr>
        <w:t xml:space="preserve">For Al-Nahda Healthcare Services LLC (Buyer)</w:t>
      </w:r>
      <w:r>
        <w:br/>
      </w:r>
      <w:r>
        <w:t xml:space="preserve">Name: Faisal Al-Sabah</w:t>
      </w:r>
      <w:r>
        <w:br/>
      </w:r>
      <w:r>
        <w:t xml:space="preserve">Title: Head of Procurement</w:t>
      </w:r>
      <w:r>
        <w:br/>
      </w:r>
      <w:r>
        <w:t xml:space="preserve">Signature: _________________________</w:t>
      </w:r>
      <w:r>
        <w:br/>
      </w:r>
      <w:r>
        <w:t xml:space="preserve">Date: 15 June 2025</w:t>
      </w:r>
    </w:p>
    <w:p>
      <w:pPr>
        <w:pStyle w:val="BodyText"/>
      </w:pPr>
      <w:r>
        <w:rPr>
          <w:bCs/>
          <w:b/>
        </w:rPr>
        <w:t xml:space="preserve">For ClearVoice Speech &amp; Language Therapy Center (Supplier)</w:t>
      </w:r>
      <w:r>
        <w:br/>
      </w:r>
      <w:r>
        <w:t xml:space="preserve">Name: Dr. Layla Al-Harbi</w:t>
      </w:r>
      <w:r>
        <w:br/>
      </w:r>
      <w:r>
        <w:t xml:space="preserve">Title: Clinical Director</w:t>
      </w:r>
      <w:r>
        <w:br/>
      </w:r>
      <w:r>
        <w:t xml:space="preserve">Signature: _________________________</w:t>
      </w:r>
      <w:r>
        <w:br/>
      </w:r>
      <w:r>
        <w:t xml:space="preserve">Date: 15 June 2025</w:t>
      </w:r>
    </w:p>
    <w:p>
      <w:pPr>
        <w:pStyle w:val="BodyText"/>
      </w:pPr>
      <w:r>
        <w:t xml:space="preserve">This Purchase Order (PO No. ANH-2025-00472) is issued by Al-Nahda Healthcare Services LLC for the procurement of Speech Therapist services in Kuwait Kuwait City. This document is valid for a period of thirty (30) days from the date of issue. Unauthorized reproduction or distribution of this Purchase Order is strictly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Kuwait Kuwait City</dc:title>
  <dc:creator/>
  <dc:language>en</dc:language>
  <cp:keywords/>
  <dcterms:created xsi:type="dcterms:W3CDTF">2026-10-10T01:22:36Z</dcterms:created>
  <dcterms:modified xsi:type="dcterms:W3CDTF">2026-10-10T01:22:36Z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