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PO-2025-LIM-00472</w:t>
      </w:r>
    </w:p>
    <w:p>
      <w:pPr>
        <w:pStyle w:val="BodyText"/>
      </w:pPr>
      <w:r>
        <w:t xml:space="preserve">Issued in Peru Lima, Republic of Peru</w:t>
      </w:r>
    </w:p>
    <w:bookmarkEnd w:id="20"/>
    <w:bookmarkStart w:id="21" w:name="buyer-requisitioning-entity"/>
    <w:p>
      <w:pPr>
        <w:pStyle w:val="Heading3"/>
      </w:pPr>
      <w:r>
        <w:t xml:space="preserve">Buyer / Requisitioning Entity</w:t>
      </w:r>
    </w:p>
    <w:p>
      <w:pPr>
        <w:pStyle w:val="FirstParagraph"/>
      </w:pPr>
      <w:r>
        <w:rPr>
          <w:bCs/>
          <w:b/>
        </w:rPr>
        <w:t xml:space="preserve">Clínica de Rehabilitación Neurológica del Pacífico S.A.C.</w:t>
      </w:r>
    </w:p>
    <w:p>
      <w:pPr>
        <w:pStyle w:val="BodyText"/>
      </w:pPr>
      <w:r>
        <w:t xml:space="preserve">Av. Javier Prado Este 1245, San Isidro</w:t>
      </w:r>
    </w:p>
    <w:p>
      <w:pPr>
        <w:pStyle w:val="BodyText"/>
      </w:pPr>
      <w:r>
        <w:t xml:space="preserve">Peru Lima, 15081, Peru</w:t>
      </w:r>
    </w:p>
    <w:p>
      <w:pPr>
        <w:pStyle w:val="BodyText"/>
      </w:pPr>
      <w:r>
        <w:t xml:space="preserve">RUC: 20587431290</w:t>
      </w:r>
    </w:p>
    <w:p>
      <w:pPr>
        <w:pStyle w:val="BodyText"/>
      </w:pPr>
      <w:r>
        <w:t xml:space="preserve">Contact: procurement@clinicanp.com.pe</w:t>
      </w:r>
    </w:p>
    <w:p>
      <w:pPr>
        <w:pStyle w:val="BodyText"/>
      </w:pPr>
      <w:r>
        <w:t xml:space="preserve">Phone: +51 1 445-7823</w:t>
      </w:r>
    </w:p>
    <w:bookmarkEnd w:id="21"/>
    <w:bookmarkStart w:id="22" w:name="supplier-service-provider"/>
    <w:p>
      <w:pPr>
        <w:pStyle w:val="Heading3"/>
      </w:pPr>
      <w:r>
        <w:t xml:space="preserve">Supplier / Service Provider</w:t>
      </w:r>
    </w:p>
    <w:p>
      <w:pPr>
        <w:pStyle w:val="FirstParagraph"/>
      </w:pPr>
      <w:r>
        <w:rPr>
          <w:bCs/>
          <w:b/>
        </w:rPr>
        <w:t xml:space="preserve">Dr. María Elena Quispe Huamán, M.S. CCC-SLP</w:t>
      </w:r>
    </w:p>
    <w:p>
      <w:pPr>
        <w:pStyle w:val="BodyText"/>
      </w:pPr>
      <w:r>
        <w:t xml:space="preserve">Independent Speech Therapist</w:t>
      </w:r>
    </w:p>
    <w:p>
      <w:pPr>
        <w:pStyle w:val="BodyText"/>
      </w:pPr>
      <w:r>
        <w:t xml:space="preserve">Calle Los Álamos 892, Miraflores</w:t>
      </w:r>
    </w:p>
    <w:p>
      <w:pPr>
        <w:pStyle w:val="BodyText"/>
      </w:pPr>
      <w:r>
        <w:t xml:space="preserve">Peru Lima, 15074, Peru</w:t>
      </w:r>
    </w:p>
    <w:p>
      <w:pPr>
        <w:pStyle w:val="BodyText"/>
      </w:pPr>
      <w:r>
        <w:t xml:space="preserve">Professional License: CIP-2019-04521</w:t>
      </w:r>
    </w:p>
    <w:p>
      <w:pPr>
        <w:pStyle w:val="BodyText"/>
      </w:pPr>
      <w:r>
        <w:t xml:space="preserve">Contact: mquispe.speech@gmail.com</w:t>
      </w:r>
    </w:p>
    <w:p>
      <w:pPr>
        <w:pStyle w:val="BodyText"/>
      </w:pPr>
      <w:r>
        <w:t xml:space="preserve">Phone: +51 987-654-321</w:t>
      </w:r>
    </w:p>
    <w:bookmarkEnd w:id="22"/>
    <w:p>
      <w:pPr>
        <w:pStyle w:val="BodyText"/>
      </w:pPr>
      <w:r>
        <w:rPr>
          <w:bCs/>
          <w:b/>
        </w:rPr>
        <w:t xml:space="preserve">Purchase Order Number:</w:t>
      </w:r>
      <w:r>
        <w:t xml:space="preserve"> </w:t>
      </w:r>
      <w:r>
        <w:t xml:space="preserve">PO-2025-LIM-00472</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Service Location:</w:t>
      </w:r>
      <w:r>
        <w:t xml:space="preserve"> </w:t>
      </w:r>
      <w:r>
        <w:t xml:space="preserve">Peru Lima – San Isidro District</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Peruvian Sol (PEN / S/)</w:t>
      </w:r>
    </w:p>
    <w:p>
      <w:pPr>
        <w:pStyle w:val="BodyText"/>
      </w:pPr>
      <w:r>
        <w:rPr>
          <w:bCs/>
          <w:b/>
        </w:rPr>
        <w:t xml:space="preserve">Valid Until:</w:t>
      </w:r>
      <w:r>
        <w:t xml:space="preserve"> </w:t>
      </w:r>
      <w:r>
        <w:t xml:space="preserve">June 30, 2025</w:t>
      </w:r>
    </w:p>
    <w:p>
      <w:pPr>
        <w:pStyle w:val="BodyText"/>
      </w:pPr>
      <w:r>
        <w:rPr>
          <w:bCs/>
          <w:b/>
        </w:rPr>
        <w:t xml:space="preserve">Department:</w:t>
      </w:r>
      <w:r>
        <w:t xml:space="preserve"> </w:t>
      </w:r>
      <w:r>
        <w:t xml:space="preserve">Neurological Rehabilitation</w:t>
      </w:r>
    </w:p>
    <w:bookmarkStart w:id="23" w:name="X54f21bfcfd95d01dc26830d9c95133d1f07444a"/>
    <w:p>
      <w:pPr>
        <w:pStyle w:val="Heading2"/>
      </w:pPr>
      <w:r>
        <w:t xml:space="preserve">Description of Services – Speech Therapist Engagement</w:t>
      </w:r>
    </w:p>
    <w:p>
      <w:pPr>
        <w:pStyle w:val="FirstParagraph"/>
      </w:pPr>
      <w:r>
        <w:t xml:space="preserve">This Purchase Order is issued by Clínica de Rehabilitación Neurológica del Pacífico S.A.C., a licensed healthcare institution operating in Peru Lima, to formally engage the services of a qualified Speech Therapist for the provision of specialized speech-language pathology services to patients with neurological conditions. The Speech Therapist shall deliver evidence-based interventions, assessments, and therapeutic programs in accordance with the clinical protocols established by the institution and in compliance with the regulatory standards set forth by the Ministry of Health of Peru (MINSA) and the Peruvian College of Speech-Language Pathologists.</w:t>
      </w:r>
    </w:p>
    <w:bookmarkEnd w:id="23"/>
    <w:bookmarkStart w:id="24" w:name="line-items-and-service-schedule"/>
    <w:p>
      <w:pPr>
        <w:pStyle w:val="Heading2"/>
      </w:pPr>
      <w:r>
        <w:t xml:space="preserve">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Individual Speech Therapy Sessions – Articulation and Phonological Disorders (adult and pediatric patients)</w:t>
            </w:r>
          </w:p>
        </w:tc>
        <w:tc>
          <w:tcPr/>
          <w:p>
            <w:pPr>
              <w:pStyle w:val="Compact"/>
              <w:jc w:val="left"/>
            </w:pPr>
            <w:r>
              <w:t xml:space="preserve">5 sessions/week</w:t>
            </w:r>
          </w:p>
        </w:tc>
        <w:tc>
          <w:tcPr/>
          <w:p>
            <w:pPr>
              <w:pStyle w:val="Compact"/>
              <w:jc w:val="left"/>
            </w:pPr>
            <w:r>
              <w:t xml:space="preserve">50 min each</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Speech Therapy Group Sessions – Aphasia Rehabilitation for Post-Stroke Patients</w:t>
            </w:r>
          </w:p>
        </w:tc>
        <w:tc>
          <w:tcPr/>
          <w:p>
            <w:pPr>
              <w:pStyle w:val="Compact"/>
              <w:jc w:val="left"/>
            </w:pPr>
            <w:r>
              <w:t xml:space="preserve">3 sessions/week</w:t>
            </w:r>
          </w:p>
        </w:tc>
        <w:tc>
          <w:tcPr/>
          <w:p>
            <w:pPr>
              <w:pStyle w:val="Compact"/>
              <w:jc w:val="left"/>
            </w:pPr>
            <w:r>
              <w:t xml:space="preserve">90 min each</w:t>
            </w:r>
          </w:p>
        </w:tc>
        <w:tc>
          <w:tcPr/>
          <w:p>
            <w:pPr>
              <w:pStyle w:val="Compact"/>
              <w:jc w:val="left"/>
            </w:pPr>
            <w:r>
              <w:t xml:space="preserve">320.00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Comprehensive Speech-Language Assessment and Diagnostic Evaluation</w:t>
            </w:r>
          </w:p>
        </w:tc>
        <w:tc>
          <w:tcPr/>
          <w:p>
            <w:pPr>
              <w:pStyle w:val="Compact"/>
              <w:jc w:val="left"/>
            </w:pPr>
            <w:r>
              <w:t xml:space="preserve">As needed (est. 20/month)</w:t>
            </w:r>
          </w:p>
        </w:tc>
        <w:tc>
          <w:tcPr/>
          <w:p>
            <w:pPr>
              <w:pStyle w:val="Compact"/>
              <w:jc w:val="left"/>
            </w:pPr>
            <w:r>
              <w:t xml:space="preserve">120 min each</w:t>
            </w:r>
          </w:p>
        </w:tc>
        <w:tc>
          <w:tcPr/>
          <w:p>
            <w:pPr>
              <w:pStyle w:val="Compact"/>
              <w:jc w:val="left"/>
            </w:pPr>
            <w:r>
              <w:t xml:space="preserve">450.00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Swallowing Disorder (Dysphagia) Therapy and Instrumental Evaluation (FEES)</w:t>
            </w:r>
          </w:p>
        </w:tc>
        <w:tc>
          <w:tcPr/>
          <w:p>
            <w:pPr>
              <w:pStyle w:val="Compact"/>
              <w:jc w:val="left"/>
            </w:pPr>
            <w:r>
              <w:t xml:space="preserve">4 sessions/week</w:t>
            </w:r>
          </w:p>
        </w:tc>
        <w:tc>
          <w:tcPr/>
          <w:p>
            <w:pPr>
              <w:pStyle w:val="Compact"/>
              <w:jc w:val="left"/>
            </w:pPr>
            <w:r>
              <w:t xml:space="preserve">60 min each</w:t>
            </w:r>
          </w:p>
        </w:tc>
        <w:tc>
          <w:tcPr/>
          <w:p>
            <w:pPr>
              <w:pStyle w:val="Compact"/>
              <w:jc w:val="left"/>
            </w:pPr>
            <w:r>
              <w:t xml:space="preserve">250.00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Interdisciplinary Case Conference Participation and Clinical Documentation</w:t>
            </w:r>
          </w:p>
        </w:tc>
        <w:tc>
          <w:tcPr/>
          <w:p>
            <w:pPr>
              <w:pStyle w:val="Compact"/>
              <w:jc w:val="left"/>
            </w:pPr>
            <w:r>
              <w:t xml:space="preserve">2 sessions/week</w:t>
            </w:r>
          </w:p>
        </w:tc>
        <w:tc>
          <w:tcPr/>
          <w:p>
            <w:pPr>
              <w:pStyle w:val="Compact"/>
              <w:jc w:val="left"/>
            </w:pPr>
            <w:r>
              <w:t xml:space="preserve">60 min each</w:t>
            </w:r>
          </w:p>
        </w:tc>
        <w:tc>
          <w:tcPr/>
          <w:p>
            <w:pPr>
              <w:pStyle w:val="Compact"/>
              <w:jc w:val="left"/>
            </w:pPr>
            <w:r>
              <w:t xml:space="preserve">150.00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Family Education Workshops – Speech Therapy Home Program Guidance</w:t>
            </w:r>
          </w:p>
        </w:tc>
        <w:tc>
          <w:tcPr/>
          <w:p>
            <w:pPr>
              <w:pStyle w:val="Compact"/>
              <w:jc w:val="left"/>
            </w:pPr>
            <w:r>
              <w:t xml:space="preserve">1 session/week</w:t>
            </w:r>
          </w:p>
        </w:tc>
        <w:tc>
          <w:tcPr/>
          <w:p>
            <w:pPr>
              <w:pStyle w:val="Compact"/>
              <w:jc w:val="left"/>
            </w:pPr>
            <w:r>
              <w:t xml:space="preserve">120 min each</w:t>
            </w:r>
          </w:p>
        </w:tc>
        <w:tc>
          <w:tcPr/>
          <w:p>
            <w:pPr>
              <w:pStyle w:val="Compact"/>
              <w:jc w:val="left"/>
            </w:pPr>
            <w:r>
              <w:t xml:space="preserve">300.00</w:t>
            </w:r>
          </w:p>
        </w:tc>
        <w:tc>
          <w:tcPr/>
          <w:p>
            <w:pPr>
              <w:pStyle w:val="Compact"/>
              <w:jc w:val="left"/>
            </w:pPr>
            <w:r>
              <w:t xml:space="preserve">14,400.00</w:t>
            </w:r>
          </w:p>
        </w:tc>
      </w:tr>
      <w:tr>
        <w:tc>
          <w:tcPr>
            <w:gridSpan w:val="5"/>
          </w:tcPr>
          <w:p>
            <w:pPr>
              <w:pStyle w:val="Compact"/>
              <w:jc w:val="right"/>
            </w:pPr>
            <w:r>
              <w:t xml:space="preserve">TOTAL ANNUAL CONTRACT VALUE (12 months)</w:t>
            </w:r>
          </w:p>
        </w:tc>
        <w:tc>
          <w:tcPr/>
          <w:p>
            <w:pPr>
              <w:pStyle w:val="Compact"/>
              <w:jc w:val="left"/>
            </w:pPr>
            <w:r>
              <w:t xml:space="preserve">S/ 273,600.00</w:t>
            </w:r>
          </w:p>
        </w:tc>
      </w:tr>
    </w:tbl>
    <w:bookmarkEnd w:id="24"/>
    <w:bookmarkStart w:id="25" w:name="X80cd80a8635431e719ef7a6497c6d798d42bdf6"/>
    <w:p>
      <w:pPr>
        <w:pStyle w:val="Heading2"/>
      </w:pPr>
      <w:r>
        <w:t xml:space="preserve">Scope of Work and Professional Requirements</w:t>
      </w:r>
    </w:p>
    <w:p>
      <w:pPr>
        <w:pStyle w:val="FirstParagraph"/>
      </w:pPr>
      <w:r>
        <w:t xml:space="preserve">The Speech Therapist engaged under this Purchase Order shall fulfill the following obligations within the operational premises of the clinic located in Peru Lima:</w:t>
      </w:r>
    </w:p>
    <w:p>
      <w:pPr>
        <w:numPr>
          <w:ilvl w:val="0"/>
          <w:numId w:val="1001"/>
        </w:numPr>
        <w:pStyle w:val="Compact"/>
      </w:pPr>
      <w:r>
        <w:t xml:space="preserve">Hold a valid professional license issued by the Peruvian Ministry of Health and maintain active registration with the Peruvian College of Speech-Language Pathologists throughout the contract period.</w:t>
      </w:r>
    </w:p>
    <w:p>
      <w:pPr>
        <w:numPr>
          <w:ilvl w:val="0"/>
          <w:numId w:val="1001"/>
        </w:numPr>
        <w:pStyle w:val="Compact"/>
      </w:pPr>
      <w:r>
        <w:t xml:space="preserve">Provide a minimum of 40 hours of direct clinical service per week, distributed across the service schedule outlined in the line items above.</w:t>
      </w:r>
    </w:p>
    <w:p>
      <w:pPr>
        <w:numPr>
          <w:ilvl w:val="0"/>
          <w:numId w:val="1001"/>
        </w:numPr>
        <w:pStyle w:val="Compact"/>
      </w:pPr>
      <w:r>
        <w:t xml:space="preserve">Develop and implement individualized speech therapy treatment plans for each patient, incorporating standardized assessment tools validated for the Peruvian Spanish-speaking population.</w:t>
      </w:r>
    </w:p>
    <w:p>
      <w:pPr>
        <w:numPr>
          <w:ilvl w:val="0"/>
          <w:numId w:val="1001"/>
        </w:numPr>
        <w:pStyle w:val="Compact"/>
      </w:pPr>
      <w:r>
        <w:t xml:space="preserve">Maintain detailed clinical records in the institution's electronic health record system (SIS-Perú compliant) within 24 hours of each session.</w:t>
      </w:r>
    </w:p>
    <w:p>
      <w:pPr>
        <w:numPr>
          <w:ilvl w:val="0"/>
          <w:numId w:val="1001"/>
        </w:numPr>
        <w:pStyle w:val="Compact"/>
      </w:pPr>
      <w:r>
        <w:t xml:space="preserve">Participate in weekly multidisciplinary team meetings involving neurologists, occupational therapists, and nursing staff to coordinate patient care in Peru Lima.</w:t>
      </w:r>
    </w:p>
    <w:p>
      <w:pPr>
        <w:numPr>
          <w:ilvl w:val="0"/>
          <w:numId w:val="1001"/>
        </w:numPr>
        <w:pStyle w:val="Compact"/>
      </w:pPr>
      <w:r>
        <w:t xml:space="preserve">Submit monthly progress reports to the Clinical Director, including patient outcome metrics, session attendance logs, and recommendations for treatment adjustment.</w:t>
      </w:r>
    </w:p>
    <w:p>
      <w:pPr>
        <w:numPr>
          <w:ilvl w:val="0"/>
          <w:numId w:val="1001"/>
        </w:numPr>
        <w:pStyle w:val="Compact"/>
      </w:pPr>
      <w:r>
        <w:t xml:space="preserve">Comply with all data protection regulations under Peruvian Law No. 29733 (Personal Data Protection Law) regarding patient confidentiality and medical records.</w:t>
      </w:r>
    </w:p>
    <w:p>
      <w:pPr>
        <w:numPr>
          <w:ilvl w:val="0"/>
          <w:numId w:val="1001"/>
        </w:numPr>
        <w:pStyle w:val="Compact"/>
      </w:pPr>
      <w:r>
        <w:t xml:space="preserve">Attend a minimum of two (2) continuing education workshops per year in speech-language pathology, with costs borne by the institution.</w:t>
      </w:r>
    </w:p>
    <w:bookmarkEnd w:id="25"/>
    <w:bookmarkStart w:id="26" w:name="terms-and-conditions"/>
    <w:p>
      <w:pPr>
        <w:pStyle w:val="Heading2"/>
      </w:pPr>
      <w:r>
        <w:t xml:space="preserve">Terms and Conditions</w:t>
      </w:r>
    </w:p>
    <w:p>
      <w:pPr>
        <w:numPr>
          <w:ilvl w:val="0"/>
          <w:numId w:val="1002"/>
        </w:numPr>
        <w:pStyle w:val="Compact"/>
      </w:pPr>
      <w:r>
        <w:rPr>
          <w:bCs/>
          <w:b/>
        </w:rPr>
        <w:t xml:space="preserve">1. Contract Period:</w:t>
      </w:r>
      <w:r>
        <w:t xml:space="preserve"> </w:t>
      </w:r>
      <w:r>
        <w:t xml:space="preserve">This Purchase Order is valid for a period of twelve (12) months, commencing July 1, 2025, and concluding June 30, 2026, unless terminated earlier by mutual written agreement.</w:t>
      </w:r>
    </w:p>
    <w:p>
      <w:pPr>
        <w:numPr>
          <w:ilvl w:val="0"/>
          <w:numId w:val="1002"/>
        </w:numPr>
        <w:pStyle w:val="Compact"/>
      </w:pPr>
      <w:r>
        <w:rPr>
          <w:bCs/>
          <w:b/>
        </w:rPr>
        <w:t xml:space="preserve">2. Payment Schedule:</w:t>
      </w:r>
      <w:r>
        <w:t xml:space="preserve"> </w:t>
      </w:r>
      <w:r>
        <w:t xml:space="preserve">Invoices shall be submitted on the last business day of each month. Payment shall be processed within thirty (30) calendar days via bank transfer to the account designated by the Speech Therapist. All payments are denominated in Peruvian Soles (PEN).</w:t>
      </w:r>
    </w:p>
    <w:p>
      <w:pPr>
        <w:numPr>
          <w:ilvl w:val="0"/>
          <w:numId w:val="1002"/>
        </w:numPr>
        <w:pStyle w:val="Compact"/>
      </w:pPr>
      <w:r>
        <w:rPr>
          <w:bCs/>
          <w:b/>
        </w:rPr>
        <w:t xml:space="preserve">3. Taxes and Withholdings:</w:t>
      </w:r>
      <w:r>
        <w:t xml:space="preserve"> </w:t>
      </w:r>
      <w:r>
        <w:t xml:space="preserve">The institution shall apply the applicable Peruvian income tax withholding (Impuesto a la Renta) as mandated by SUNAFE (Superintendencia Nacional de Aduanas y de Administración Tributaria). The Speech Therapist is responsible for all other tax obligations.</w:t>
      </w:r>
    </w:p>
    <w:p>
      <w:pPr>
        <w:numPr>
          <w:ilvl w:val="0"/>
          <w:numId w:val="1002"/>
        </w:numPr>
        <w:pStyle w:val="Compact"/>
      </w:pPr>
      <w:r>
        <w:rPr>
          <w:bCs/>
          <w:b/>
        </w:rPr>
        <w:t xml:space="preserve">4. Termination:</w:t>
      </w:r>
      <w:r>
        <w:t xml:space="preserve"> </w:t>
      </w:r>
      <w:r>
        <w:t xml:space="preserve">Either party may terminate this Purchase Order with thirty (30) days' written notice. In the event of termination for cause, the terminating party must provide a detailed written justification.</w:t>
      </w:r>
    </w:p>
    <w:p>
      <w:pPr>
        <w:numPr>
          <w:ilvl w:val="0"/>
          <w:numId w:val="1002"/>
        </w:numPr>
        <w:pStyle w:val="Compact"/>
      </w:pPr>
      <w:r>
        <w:rPr>
          <w:bCs/>
          <w:b/>
        </w:rPr>
        <w:t xml:space="preserve">5. Insurance:</w:t>
      </w:r>
      <w:r>
        <w:t xml:space="preserve"> </w:t>
      </w:r>
      <w:r>
        <w:t xml:space="preserve">The Speech Therapist shall maintain professional liability insurance with a minimum coverage of S/ 500,000.00 for the duration of the engagement in Peru Lima.</w:t>
      </w:r>
    </w:p>
    <w:p>
      <w:pPr>
        <w:numPr>
          <w:ilvl w:val="0"/>
          <w:numId w:val="1002"/>
        </w:numPr>
        <w:pStyle w:val="Compact"/>
      </w:pPr>
      <w:r>
        <w:rPr>
          <w:bCs/>
          <w:b/>
        </w:rPr>
        <w:t xml:space="preserve">6. Governing Law:</w:t>
      </w:r>
      <w:r>
        <w:t xml:space="preserve"> </w:t>
      </w:r>
      <w:r>
        <w:t xml:space="preserve">This Purchase Order shall be governed by and construed in accordance with the civil and commercial laws of the Republic of Peru. Any disputes shall be resolved in the competent courts of Peru Lima, specifically the judicial district of San Isidro.</w:t>
      </w:r>
    </w:p>
    <w:p>
      <w:pPr>
        <w:numPr>
          <w:ilvl w:val="0"/>
          <w:numId w:val="1002"/>
        </w:numPr>
        <w:pStyle w:val="Compact"/>
      </w:pPr>
      <w:r>
        <w:rPr>
          <w:bCs/>
          <w:b/>
        </w:rPr>
        <w:t xml:space="preserve">7. Non-Exclusivity:</w:t>
      </w:r>
      <w:r>
        <w:t xml:space="preserve"> </w:t>
      </w:r>
      <w:r>
        <w:t xml:space="preserve">The Speech Therapist is not restricted from providing services to other institutions or private clients, provided that such activities do not conflict with the obligations under this Purchase Order or compromise patient confidentiality.</w:t>
      </w:r>
    </w:p>
    <w:p>
      <w:pPr>
        <w:numPr>
          <w:ilvl w:val="0"/>
          <w:numId w:val="1002"/>
        </w:numPr>
        <w:pStyle w:val="Compact"/>
      </w:pPr>
      <w:r>
        <w:rPr>
          <w:bCs/>
          <w:b/>
        </w:rPr>
        <w:t xml:space="preserve">8. 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declared by the Peruvian government.</w:t>
      </w:r>
    </w:p>
    <w:bookmarkEnd w:id="26"/>
    <w:bookmarkStart w:id="27"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service specifications outlined in this Purchase Order for Speech Therapist services to be rendered in Peru Lima.</w:t>
      </w:r>
    </w:p>
    <w:p>
      <w:pPr>
        <w:pStyle w:val="BodyText"/>
      </w:pPr>
      <w:r>
        <w:rPr>
          <w:bCs/>
          <w:b/>
        </w:rPr>
        <w:t xml:space="preserve">For the Buyer (Institution)</w:t>
      </w:r>
      <w:r>
        <w:br/>
      </w:r>
      <w:r>
        <w:t xml:space="preserve">Dr. Ricardo Fernández Salas</w:t>
      </w:r>
      <w:r>
        <w:br/>
      </w:r>
      <w:r>
        <w:t xml:space="preserve">Clinical Director</w:t>
      </w:r>
      <w:r>
        <w:br/>
      </w:r>
      <w:r>
        <w:t xml:space="preserve">Clínica de Rehabilitación Neurológica del Pacífico S.A.C.</w:t>
      </w:r>
      <w:r>
        <w:br/>
      </w:r>
      <w:r>
        <w:t xml:space="preserve">Date: _______________</w:t>
      </w:r>
    </w:p>
    <w:p>
      <w:pPr>
        <w:pStyle w:val="BodyText"/>
      </w:pPr>
      <w:r>
        <w:rPr>
          <w:bCs/>
          <w:b/>
        </w:rPr>
        <w:t xml:space="preserve">For the Supplier (Speech Therapist)</w:t>
      </w:r>
      <w:r>
        <w:br/>
      </w:r>
      <w:r>
        <w:t xml:space="preserve">Dr. María Elena Quispe Huamán, M.S. CCC-SLP</w:t>
      </w:r>
      <w:r>
        <w:br/>
      </w:r>
      <w:r>
        <w:t xml:space="preserve">Independent Speech Therapist</w:t>
      </w:r>
      <w:r>
        <w:br/>
      </w:r>
      <w:r>
        <w:t xml:space="preserve">Peru Lima</w:t>
      </w:r>
      <w:r>
        <w:br/>
      </w:r>
      <w:r>
        <w:t xml:space="preserve">Date: _______________</w:t>
      </w:r>
    </w:p>
    <w:p>
      <w:pPr>
        <w:pStyle w:val="BodyText"/>
      </w:pPr>
      <w:r>
        <w:t xml:space="preserve">This Purchase Order (PO-2025-LIM-00472) is a legally binding procurement document issued in Peru Lima, Republic of Peru. It is valid only when signed by both authorized parties. Unauthorized reproduction or distribution is prohibited. Document reference: Procurement Dept. / Neurological Rehabilitation Division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Peru Lima</dc:title>
  <dc:creator/>
  <dc:language>en</dc:language>
  <cp:keywords/>
  <dcterms:created xsi:type="dcterms:W3CDTF">2026-10-10T02:32:03Z</dcterms:created>
  <dcterms:modified xsi:type="dcterms:W3CDTF">2026-10-10T02:32:03Z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