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Philippines</w:t>
      </w:r>
      <w:r>
        <w:t xml:space="preserve"> </w:t>
      </w:r>
      <w:r>
        <w:t xml:space="preserve">Manila</w:t>
      </w:r>
    </w:p>
    <w:bookmarkStart w:id="31" w:name="purchase-order"/>
    <w:p>
      <w:pPr>
        <w:pStyle w:val="Heading1"/>
      </w:pPr>
      <w:r>
        <w:t xml:space="preserve">PURCHASE ORDER</w:t>
      </w:r>
    </w:p>
    <w:p>
      <w:pPr>
        <w:pStyle w:val="FirstParagraph"/>
      </w:pPr>
      <w:r>
        <w:t xml:space="preserve">Procurement of Professional Speech Therapist Services</w:t>
      </w:r>
    </w:p>
    <w:p>
      <w:pPr>
        <w:pStyle w:val="BodyText"/>
      </w:pPr>
      <w:r>
        <w:rPr>
          <w:bCs/>
          <w:b/>
        </w:rPr>
        <w:t xml:space="preserve">Issuing Organization:</w:t>
      </w:r>
    </w:p>
    <w:p>
      <w:pPr>
        <w:pStyle w:val="BodyText"/>
      </w:pPr>
      <w:r>
        <w:t xml:space="preserve">Manila Children's Development Center, Inc.</w:t>
      </w:r>
    </w:p>
    <w:p>
      <w:pPr>
        <w:pStyle w:val="BodyText"/>
      </w:pPr>
      <w:r>
        <w:t xml:space="preserve">128 Ayala Avenue, Makati City</w:t>
      </w:r>
    </w:p>
    <w:p>
      <w:pPr>
        <w:pStyle w:val="BodyText"/>
      </w:pPr>
      <w:r>
        <w:t xml:space="preserve">Philippines Manila, 1226</w:t>
      </w:r>
    </w:p>
    <w:p>
      <w:pPr>
        <w:pStyle w:val="BodyText"/>
      </w:pPr>
      <w:r>
        <w:t xml:space="preserve">Tel: +63 (2) 8887-4521</w:t>
      </w:r>
    </w:p>
    <w:p>
      <w:pPr>
        <w:pStyle w:val="BodyText"/>
      </w:pPr>
      <w:r>
        <w:t xml:space="preserve">Email: procurement@mcdecenter.ph</w:t>
      </w:r>
    </w:p>
    <w:p>
      <w:pPr>
        <w:pStyle w:val="BodyText"/>
      </w:pPr>
      <w:r>
        <w:rPr>
          <w:bCs/>
          <w:b/>
        </w:rPr>
        <w:t xml:space="preserve">Purchase Order No.:</w:t>
      </w:r>
      <w:r>
        <w:t xml:space="preserve"> </w:t>
      </w:r>
      <w:r>
        <w:t xml:space="preserve">PO-2025-0742</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Philippine Peso (PHP)</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ClearVoice Speech &amp; Language Therapy Services, Inc.</w:t>
            </w:r>
          </w:p>
        </w:tc>
      </w:tr>
      <w:tr>
        <w:tc>
          <w:tcPr/>
          <w:p>
            <w:pPr>
              <w:pStyle w:val="Compact"/>
              <w:jc w:val="left"/>
            </w:pPr>
            <w:r>
              <w:t xml:space="preserve">Address</w:t>
            </w:r>
          </w:p>
        </w:tc>
        <w:tc>
          <w:tcPr/>
          <w:p>
            <w:pPr>
              <w:pStyle w:val="Compact"/>
              <w:jc w:val="left"/>
            </w:pPr>
            <w:r>
              <w:t xml:space="preserve">Unit 4B, 15th Floor, Robinsons Equity Center, Ortigas Avenue, Philippines Manila, 1101</w:t>
            </w:r>
          </w:p>
        </w:tc>
      </w:tr>
      <w:tr>
        <w:tc>
          <w:tcPr/>
          <w:p>
            <w:pPr>
              <w:pStyle w:val="Compact"/>
              <w:jc w:val="left"/>
            </w:pPr>
            <w:r>
              <w:t xml:space="preserve">Tax Identification No. (TIN)</w:t>
            </w:r>
          </w:p>
        </w:tc>
        <w:tc>
          <w:tcPr/>
          <w:p>
            <w:pPr>
              <w:pStyle w:val="Compact"/>
              <w:jc w:val="left"/>
            </w:pPr>
            <w:r>
              <w:t xml:space="preserve">201-845-673-000</w:t>
            </w:r>
          </w:p>
        </w:tc>
      </w:tr>
      <w:tr>
        <w:tc>
          <w:tcPr/>
          <w:p>
            <w:pPr>
              <w:pStyle w:val="Compact"/>
              <w:jc w:val="left"/>
            </w:pPr>
            <w:r>
              <w:t xml:space="preserve">Business Registration No.</w:t>
            </w:r>
          </w:p>
        </w:tc>
        <w:tc>
          <w:tcPr/>
          <w:p>
            <w:pPr>
              <w:pStyle w:val="Compact"/>
              <w:jc w:val="left"/>
            </w:pPr>
            <w:r>
              <w:t xml:space="preserve">DTI-2019-0045821</w:t>
            </w:r>
          </w:p>
        </w:tc>
      </w:tr>
      <w:tr>
        <w:tc>
          <w:tcPr/>
          <w:p>
            <w:pPr>
              <w:pStyle w:val="Compact"/>
              <w:jc w:val="left"/>
            </w:pPr>
            <w:r>
              <w:t xml:space="preserve">Contact Person</w:t>
            </w:r>
          </w:p>
        </w:tc>
        <w:tc>
          <w:tcPr/>
          <w:p>
            <w:pPr>
              <w:pStyle w:val="Compact"/>
              <w:jc w:val="left"/>
            </w:pPr>
            <w:r>
              <w:t xml:space="preserve">Ms. Elena R. Villanueva, Licensed Speech-Language Pathologist</w:t>
            </w:r>
          </w:p>
        </w:tc>
      </w:tr>
      <w:tr>
        <w:tc>
          <w:tcPr/>
          <w:p>
            <w:pPr>
              <w:pStyle w:val="Compact"/>
              <w:jc w:val="left"/>
            </w:pPr>
            <w:r>
              <w:t xml:space="preserve">Contact Number</w:t>
            </w:r>
          </w:p>
        </w:tc>
        <w:tc>
          <w:tcPr/>
          <w:p>
            <w:pPr>
              <w:pStyle w:val="Compact"/>
              <w:jc w:val="left"/>
            </w:pPr>
            <w:r>
              <w:t xml:space="preserve">+63 (2) 8555-9034</w:t>
            </w:r>
          </w:p>
        </w:tc>
      </w:tr>
      <w:tr>
        <w:tc>
          <w:tcPr/>
          <w:p>
            <w:pPr>
              <w:pStyle w:val="Compact"/>
              <w:jc w:val="left"/>
            </w:pPr>
            <w:r>
              <w:t xml:space="preserve">Email</w:t>
            </w:r>
          </w:p>
        </w:tc>
        <w:tc>
          <w:tcPr/>
          <w:p>
            <w:pPr>
              <w:pStyle w:val="Compact"/>
              <w:jc w:val="left"/>
            </w:pPr>
            <w:r>
              <w:t xml:space="preserve">billing@clearvoicetherapy.ph</w:t>
            </w:r>
          </w:p>
        </w:tc>
      </w:tr>
    </w:tbl>
    <w:bookmarkEnd w:id="20"/>
    <w:bookmarkStart w:id="21" w:name="description-of-purchase-order-items"/>
    <w:p>
      <w:pPr>
        <w:pStyle w:val="Heading2"/>
      </w:pPr>
      <w:r>
        <w:t xml:space="preserve">2. Description of Purchase Order Items</w:t>
      </w:r>
    </w:p>
    <w:p>
      <w:pPr>
        <w:pStyle w:val="FirstParagraph"/>
      </w:pPr>
      <w:r>
        <w:t xml:space="preserve">This Purchase Order is issued by Manila Children's Development Center, Inc. to procure the professional services of a qualified</w:t>
      </w:r>
      <w:r>
        <w:t xml:space="preserve"> </w:t>
      </w:r>
      <w:r>
        <w:rPr>
          <w:bCs/>
          <w:b/>
        </w:rPr>
        <w:t xml:space="preserve">Speech Therapist</w:t>
      </w:r>
      <w:r>
        <w:t xml:space="preserve"> </w:t>
      </w:r>
      <w:r>
        <w:t xml:space="preserve">to provide ongoing therapeutic interventions for children with speech, language, and communication disorders. The services shall be rendered at the facility located in</w:t>
      </w:r>
      <w:r>
        <w:t xml:space="preserve"> </w:t>
      </w:r>
      <w:r>
        <w:rPr>
          <w:bCs/>
          <w:b/>
        </w:rPr>
        <w:t xml:space="preserve">Philippines Manila</w:t>
      </w:r>
      <w:r>
        <w:t xml:space="preserve">, in compliance with the standards set by the Philippine Commission on Licensure for Speech-Language Pathologists and the Department of Health guidelines.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(PHP)</w:t>
            </w:r>
          </w:p>
        </w:tc>
        <w:tc>
          <w:tcPr/>
          <w:p>
            <w:pPr>
              <w:pStyle w:val="Compact"/>
              <w:jc w:val="left"/>
            </w:pPr>
            <w:r>
              <w:t xml:space="preserve">Amount (PHP)</w:t>
            </w:r>
          </w:p>
        </w:tc>
      </w:tr>
      <w:tr>
        <w:tc>
          <w:tcPr/>
          <w:p>
            <w:pPr>
              <w:pStyle w:val="Compact"/>
              <w:jc w:val="left"/>
            </w:pPr>
            <w:r>
              <w:t xml:space="preserve">01</w:t>
            </w:r>
          </w:p>
        </w:tc>
        <w:tc>
          <w:tcPr/>
          <w:p>
            <w:pPr>
              <w:pStyle w:val="Compact"/>
              <w:jc w:val="left"/>
            </w:pPr>
            <w:r>
              <w:t xml:space="preserve">Engagement of a Licensed Speech Therapist (full-time, 40 hrs/week) for individualized speech and language therapy sessions for pediatric patients aged 2–17 years</w:t>
            </w:r>
          </w:p>
        </w:tc>
        <w:tc>
          <w:tcPr/>
          <w:p>
            <w:pPr>
              <w:pStyle w:val="Compact"/>
              <w:jc w:val="left"/>
            </w:pPr>
            <w:r>
              <w:t xml:space="preserve">1</w:t>
            </w:r>
          </w:p>
        </w:tc>
        <w:tc>
          <w:tcPr/>
          <w:p>
            <w:pPr>
              <w:pStyle w:val="Compact"/>
              <w:jc w:val="left"/>
            </w:pPr>
            <w:r>
              <w:t xml:space="preserve">Position / Month (12 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02</w:t>
            </w:r>
          </w:p>
        </w:tc>
        <w:tc>
          <w:tcPr/>
          <w:p>
            <w:pPr>
              <w:pStyle w:val="Compact"/>
              <w:jc w:val="left"/>
            </w:pPr>
            <w:r>
              <w:t xml:space="preserve">Group Speech Therapy Sessions (up to 6 children per group, 3 sessions per week, 60 minutes each)</w:t>
            </w:r>
          </w:p>
        </w:tc>
        <w:tc>
          <w:tcPr/>
          <w:p>
            <w:pPr>
              <w:pStyle w:val="Compact"/>
              <w:jc w:val="left"/>
            </w:pPr>
            <w:r>
              <w:t xml:space="preserve">104</w:t>
            </w:r>
          </w:p>
        </w:tc>
        <w:tc>
          <w:tcPr/>
          <w:p>
            <w:pPr>
              <w:pStyle w:val="Compact"/>
              <w:jc w:val="left"/>
            </w:pPr>
            <w:r>
              <w:t xml:space="preserve">Sessions / Year</w:t>
            </w:r>
          </w:p>
        </w:tc>
        <w:tc>
          <w:tcPr/>
          <w:p>
            <w:pPr>
              <w:pStyle w:val="Compact"/>
              <w:jc w:val="left"/>
            </w:pPr>
            <w:r>
              <w:t xml:space="preserve">3,500.00</w:t>
            </w:r>
          </w:p>
        </w:tc>
        <w:tc>
          <w:tcPr/>
          <w:p>
            <w:pPr>
              <w:pStyle w:val="Compact"/>
              <w:jc w:val="left"/>
            </w:pPr>
            <w:r>
              <w:t xml:space="preserve">364,000.00</w:t>
            </w:r>
          </w:p>
        </w:tc>
      </w:tr>
      <w:tr>
        <w:tc>
          <w:tcPr/>
          <w:p>
            <w:pPr>
              <w:pStyle w:val="Compact"/>
              <w:jc w:val="left"/>
            </w:pPr>
            <w:r>
              <w:t xml:space="preserve">03</w:t>
            </w:r>
          </w:p>
        </w:tc>
        <w:tc>
          <w:tcPr/>
          <w:p>
            <w:pPr>
              <w:pStyle w:val="Compact"/>
              <w:jc w:val="left"/>
            </w:pPr>
            <w:r>
              <w:t xml:space="preserve">Assessment and Diagnostic Evaluation of Speech, Language, and Communication Disorders (per patient, including standardized testing and written report)</w:t>
            </w:r>
          </w:p>
        </w:tc>
        <w:tc>
          <w:tcPr/>
          <w:p>
            <w:pPr>
              <w:pStyle w:val="Compact"/>
              <w:jc w:val="left"/>
            </w:pPr>
            <w:r>
              <w:t xml:space="preserve">120</w:t>
            </w:r>
          </w:p>
        </w:tc>
        <w:tc>
          <w:tcPr/>
          <w:p>
            <w:pPr>
              <w:pStyle w:val="Compact"/>
              <w:jc w:val="left"/>
            </w:pPr>
            <w:r>
              <w:t xml:space="preserve">Evaluations / Year</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04</w:t>
            </w:r>
          </w:p>
        </w:tc>
        <w:tc>
          <w:tcPr/>
          <w:p>
            <w:pPr>
              <w:pStyle w:val="Compact"/>
              <w:jc w:val="left"/>
            </w:pPr>
            <w:r>
              <w:t xml:space="preserve">Parent and Caregiver Training Workshops (monthly, 2-hour sessions on home-based speech therapy techniques)</w:t>
            </w:r>
          </w:p>
        </w:tc>
        <w:tc>
          <w:tcPr/>
          <w:p>
            <w:pPr>
              <w:pStyle w:val="Compact"/>
              <w:jc w:val="left"/>
            </w:pPr>
            <w:r>
              <w:t xml:space="preserve">12</w:t>
            </w:r>
          </w:p>
        </w:tc>
        <w:tc>
          <w:tcPr/>
          <w:p>
            <w:pPr>
              <w:pStyle w:val="Compact"/>
              <w:jc w:val="left"/>
            </w:pPr>
            <w:r>
              <w:t xml:space="preserve">Workshops / Year</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Provision and Maintenance of Speech Therapy Equipment and Materials (articulation mirrors, visual aids, digital therapy apps, phonological awareness kits)</w:t>
            </w:r>
          </w:p>
        </w:tc>
        <w:tc>
          <w:tcPr/>
          <w:p>
            <w:pPr>
              <w:pStyle w:val="Compact"/>
              <w:jc w:val="left"/>
            </w:pPr>
            <w:r>
              <w:t xml:space="preserve">1</w:t>
            </w:r>
          </w:p>
        </w:tc>
        <w:tc>
          <w:tcPr/>
          <w:p>
            <w:pPr>
              <w:pStyle w:val="Compact"/>
              <w:jc w:val="left"/>
            </w:pPr>
            <w:r>
              <w:t xml:space="preserve">Lot / Year</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Interdisciplinary Consultation with Pediatricians, Audiologists, and Occupational Therapists (bi-weekly case conferences)</w:t>
            </w:r>
          </w:p>
        </w:tc>
        <w:tc>
          <w:tcPr/>
          <w:p>
            <w:pPr>
              <w:pStyle w:val="Compact"/>
              <w:jc w:val="left"/>
            </w:pPr>
            <w:r>
              <w:t xml:space="preserve">26</w:t>
            </w:r>
          </w:p>
        </w:tc>
        <w:tc>
          <w:tcPr/>
          <w:p>
            <w:pPr>
              <w:pStyle w:val="Compact"/>
              <w:jc w:val="left"/>
            </w:pPr>
            <w:r>
              <w:t xml:space="preserve">Conferences / Year</w:t>
            </w:r>
          </w:p>
        </w:tc>
        <w:tc>
          <w:tcPr/>
          <w:p>
            <w:pPr>
              <w:pStyle w:val="Compact"/>
              <w:jc w:val="left"/>
            </w:pPr>
            <w:r>
              <w:t xml:space="preserve">1,500.00</w:t>
            </w:r>
          </w:p>
        </w:tc>
        <w:tc>
          <w:tcPr/>
          <w:p>
            <w:pPr>
              <w:pStyle w:val="Compact"/>
              <w:jc w:val="left"/>
            </w:pPr>
            <w:r>
              <w:t xml:space="preserve">39,000.00</w:t>
            </w:r>
          </w:p>
        </w:tc>
      </w:tr>
      <w:tr>
        <w:tc>
          <w:tcPr>
            <w:gridSpan w:val="5"/>
          </w:tcPr>
          <w:p>
            <w:pPr>
              <w:pStyle w:val="Compact"/>
              <w:jc w:val="right"/>
            </w:pPr>
            <w:r>
              <w:t xml:space="preserve">TOTAL AMOUNT (PHP)</w:t>
            </w:r>
          </w:p>
        </w:tc>
        <w:tc>
          <w:tcPr/>
          <w:p>
            <w:pPr>
              <w:pStyle w:val="Compact"/>
              <w:jc w:val="left"/>
            </w:pPr>
            <w:r>
              <w:t xml:space="preserve">1,969,000.00</w:t>
            </w:r>
          </w:p>
        </w:tc>
      </w:tr>
    </w:tbl>
    <w:bookmarkEnd w:id="21"/>
    <w:bookmarkStart w:id="22" w:name="scope-of-work-and-service-requirements"/>
    <w:p>
      <w:pPr>
        <w:pStyle w:val="Heading2"/>
      </w:pPr>
      <w:r>
        <w:t xml:space="preserve">3. Scope of Work and Service Requirements</w:t>
      </w:r>
    </w:p>
    <w:p>
      <w:pPr>
        <w:pStyle w:val="FirstParagraph"/>
      </w:pPr>
      <w:r>
        <w:t xml:space="preserve">The</w:t>
      </w:r>
      <w:r>
        <w:t xml:space="preserve"> </w:t>
      </w:r>
      <w:r>
        <w:rPr>
          <w:bCs/>
          <w:b/>
        </w:rPr>
        <w:t xml:space="preserve">Speech Therapist</w:t>
      </w:r>
      <w:r>
        <w:t xml:space="preserve"> </w:t>
      </w:r>
      <w:r>
        <w:t xml:space="preserve">engaged under this Purchase Order shall perform the following duties and responsibilities within the premises of Manila Children's Development Center, Inc., located in</w:t>
      </w:r>
      <w:r>
        <w:t xml:space="preserve"> </w:t>
      </w:r>
      <w:r>
        <w:rPr>
          <w:bCs/>
          <w:b/>
        </w:rPr>
        <w:t xml:space="preserve">Philippines Manila</w:t>
      </w:r>
      <w:r>
        <w:t xml:space="preserve">:</w:t>
      </w:r>
    </w:p>
    <w:p>
      <w:pPr>
        <w:numPr>
          <w:ilvl w:val="0"/>
          <w:numId w:val="1001"/>
        </w:numPr>
        <w:pStyle w:val="Compact"/>
      </w:pPr>
      <w:r>
        <w:t xml:space="preserve">Conduct comprehensive speech, language, and communication assessments using validated instruments recognized by the Philippine Department of Health and the American Speech-Language-Hearing Association (ASHA).</w:t>
      </w:r>
    </w:p>
    <w:p>
      <w:pPr>
        <w:numPr>
          <w:ilvl w:val="0"/>
          <w:numId w:val="1001"/>
        </w:numPr>
        <w:pStyle w:val="Compact"/>
      </w:pPr>
      <w:r>
        <w:t xml:space="preserve">Develop and implement individualized treatment plans (ITPs) for each patient, with progress reviews conducted every four (4) weeks.</w:t>
      </w:r>
    </w:p>
    <w:p>
      <w:pPr>
        <w:numPr>
          <w:ilvl w:val="0"/>
          <w:numId w:val="1001"/>
        </w:numPr>
        <w:pStyle w:val="Compact"/>
      </w:pPr>
      <w:r>
        <w:t xml:space="preserve">Deliver direct therapy sessions in a child-friendly, culturally sensitive environment appropriate for the diverse communities served in</w:t>
      </w:r>
      <w:r>
        <w:t xml:space="preserve"> </w:t>
      </w:r>
      <w:r>
        <w:rPr>
          <w:bCs/>
          <w:b/>
        </w:rPr>
        <w:t xml:space="preserve">Philippines Manila</w:t>
      </w:r>
      <w:r>
        <w:t xml:space="preserve">.</w:t>
      </w:r>
    </w:p>
    <w:p>
      <w:pPr>
        <w:numPr>
          <w:ilvl w:val="0"/>
          <w:numId w:val="1001"/>
        </w:numPr>
        <w:pStyle w:val="Compact"/>
      </w:pPr>
      <w:r>
        <w:t xml:space="preserve">Maintain accurate and confidential patient records in accordance with the Philippine Data Privacy Act of 2012 (Republic Act No. 10173).</w:t>
      </w:r>
    </w:p>
    <w:p>
      <w:pPr>
        <w:numPr>
          <w:ilvl w:val="0"/>
          <w:numId w:val="1001"/>
        </w:numPr>
        <w:pStyle w:val="Compact"/>
      </w:pPr>
      <w:r>
        <w:t xml:space="preserve">Participate in multidisciplinary team meetings and contribute to the overall developmental care plan of each child.</w:t>
      </w:r>
    </w:p>
    <w:p>
      <w:pPr>
        <w:numPr>
          <w:ilvl w:val="0"/>
          <w:numId w:val="1001"/>
        </w:numPr>
        <w:pStyle w:val="Compact"/>
      </w:pPr>
      <w:r>
        <w:t xml:space="preserve">Provide monthly written progress reports to the Center's Medical Director and to the parents or legal guardians of the patients.</w:t>
      </w:r>
    </w:p>
    <w:p>
      <w:pPr>
        <w:numPr>
          <w:ilvl w:val="0"/>
          <w:numId w:val="1001"/>
        </w:numPr>
        <w:pStyle w:val="Compact"/>
      </w:pPr>
      <w:r>
        <w:t xml:space="preserve">Ensure all therapy materials and equipment are sanitized and maintained in accordance with the infection control protocols of the facility.</w:t>
      </w:r>
    </w:p>
    <w:bookmarkEnd w:id="22"/>
    <w:bookmarkStart w:id="29" w:name="terms-and-conditions"/>
    <w:p>
      <w:pPr>
        <w:pStyle w:val="Heading2"/>
      </w:pPr>
      <w:r>
        <w:t xml:space="preserve">4. Terms and Conditions</w:t>
      </w:r>
    </w:p>
    <w:bookmarkStart w:id="23" w:name="payment-schedule"/>
    <w:p>
      <w:pPr>
        <w:pStyle w:val="Heading3"/>
      </w:pPr>
      <w:r>
        <w:t xml:space="preserve">4.1 Payment Schedule</w:t>
      </w:r>
    </w:p>
    <w:p>
      <w:pPr>
        <w:pStyle w:val="FirstParagraph"/>
      </w:pPr>
      <w:r>
        <w:t xml:space="preserve">Payment for the services described in this Purchase Order shall be made in monthly installments. The vendor shall submit a detailed invoice at the end of each calendar month. Payment shall be processed within thirty (30) days from the date of receipt of a valid invoice. All payments shall be made in Philippine Pesos (PHP) via bank transfer to the account designated by the vendor.</w:t>
      </w:r>
    </w:p>
    <w:bookmarkEnd w:id="23"/>
    <w:bookmarkStart w:id="24" w:name="qualification-requirements"/>
    <w:p>
      <w:pPr>
        <w:pStyle w:val="Heading3"/>
      </w:pPr>
      <w:r>
        <w:t xml:space="preserve">4.2 Qualification Requirements</w:t>
      </w:r>
    </w:p>
    <w:p>
      <w:pPr>
        <w:pStyle w:val="FirstParagraph"/>
      </w:pPr>
      <w:r>
        <w:t xml:space="preserve">The</w:t>
      </w:r>
      <w:r>
        <w:t xml:space="preserve"> </w:t>
      </w:r>
      <w:r>
        <w:rPr>
          <w:bCs/>
          <w:b/>
        </w:rPr>
        <w:t xml:space="preserve">Speech Therapist</w:t>
      </w:r>
      <w:r>
        <w:t xml:space="preserve"> </w:t>
      </w:r>
      <w:r>
        <w:t xml:space="preserve">assigned to this engagement must hold a valid Professional Regulation Commission (PRC) license as a Speech-Language Pathologist in the Republic of the Philippines, a Bachelor's or Master's degree in Speech-Language Pathology or a related field from a CHED-recognized institution, and a minimum of three (3) years of clinical experience in pediatric speech therapy. Proof of licensure and credentials shall be submitted prior to the commencement of services.</w:t>
      </w:r>
    </w:p>
    <w:bookmarkEnd w:id="24"/>
    <w:bookmarkStart w:id="25" w:name="commencement-and-duration"/>
    <w:p>
      <w:pPr>
        <w:pStyle w:val="Heading3"/>
      </w:pPr>
      <w:r>
        <w:t xml:space="preserve">4.3 Commencement and Duration</w:t>
      </w:r>
    </w:p>
    <w:p>
      <w:pPr>
        <w:pStyle w:val="FirstParagraph"/>
      </w:pPr>
      <w:r>
        <w:t xml:space="preserve">Services shall commence on</w:t>
      </w:r>
      <w:r>
        <w:t xml:space="preserve"> </w:t>
      </w:r>
      <w:r>
        <w:rPr>
          <w:bCs/>
          <w:b/>
        </w:rPr>
        <w:t xml:space="preserve">July 1, 2025</w:t>
      </w:r>
      <w:r>
        <w:t xml:space="preserve">, and shall continue for a period of twelve (12) months, ending on</w:t>
      </w:r>
      <w:r>
        <w:t xml:space="preserve"> </w:t>
      </w:r>
      <w:r>
        <w:rPr>
          <w:bCs/>
          <w:b/>
        </w:rPr>
        <w:t xml:space="preserve">June 30, 2026</w:t>
      </w:r>
      <w:r>
        <w:t xml:space="preserve">, unless terminated earlier in accordance with Section 4.5. The Speech Therapist shall report to the facility in</w:t>
      </w:r>
      <w:r>
        <w:t xml:space="preserve"> </w:t>
      </w:r>
      <w:r>
        <w:rPr>
          <w:bCs/>
          <w:b/>
        </w:rPr>
        <w:t xml:space="preserve">Philippines Manila</w:t>
      </w:r>
      <w:r>
        <w:t xml:space="preserve"> </w:t>
      </w:r>
      <w:r>
        <w:t xml:space="preserve">on a full-time basis, Monday through Friday, from 8:00 AM to 5:00 PM, with a one-hour lunch break.</w:t>
      </w:r>
    </w:p>
    <w:bookmarkEnd w:id="25"/>
    <w:bookmarkStart w:id="26" w:name="termination"/>
    <w:p>
      <w:pPr>
        <w:pStyle w:val="Heading3"/>
      </w:pPr>
      <w:r>
        <w:t xml:space="preserve">4.4 Termination</w:t>
      </w:r>
    </w:p>
    <w:p>
      <w:pPr>
        <w:pStyle w:val="FirstParagraph"/>
      </w:pPr>
      <w:r>
        <w:t xml:space="preserve">Either party may terminate this Purchase Order by providing thirty (30) days' written notice to the other party. In the event of material breach, the non-breaching party may terminate immediately upon written notice. Upon termination, the vendor shall be compensated for all services rendered up to the effective date of termination.</w:t>
      </w:r>
    </w:p>
    <w:bookmarkEnd w:id="26"/>
    <w:bookmarkStart w:id="27" w:name="compliance-with-philippine-law"/>
    <w:p>
      <w:pPr>
        <w:pStyle w:val="Heading3"/>
      </w:pPr>
      <w:r>
        <w:t xml:space="preserve">4.5 Compliance with Philippine Law</w:t>
      </w:r>
    </w:p>
    <w:p>
      <w:pPr>
        <w:pStyle w:val="FirstParagraph"/>
      </w:pPr>
      <w:r>
        <w:t xml:space="preserve">All services rendered under this Purchase Order shall comply with the laws of the Republic of the Philippines, including but not limited to the Labor Code of the Philippines, the Data Privacy Act of 2012, the Magna Carta of the Disabled (Republic Act No. 7277), and all applicable regulations of the Department of Health and the Professional Regulation Commission. The vendor shall bear all applicable taxes, including Value-Added Tax (VAT) at the prevailing rate of 12%, which shall be itemized separately on each invoice.</w:t>
      </w:r>
    </w:p>
    <w:bookmarkEnd w:id="27"/>
    <w:bookmarkStart w:id="28" w:name="confidentiality"/>
    <w:p>
      <w:pPr>
        <w:pStyle w:val="Heading3"/>
      </w:pPr>
      <w:r>
        <w:t xml:space="preserve">4.6 Confidentiality</w:t>
      </w:r>
    </w:p>
    <w:p>
      <w:pPr>
        <w:pStyle w:val="FirstParagraph"/>
      </w:pPr>
      <w:r>
        <w:t xml:space="preserve">The vendor and the assigned</w:t>
      </w:r>
      <w:r>
        <w:t xml:space="preserve"> </w:t>
      </w:r>
      <w:r>
        <w:rPr>
          <w:bCs/>
          <w:b/>
        </w:rPr>
        <w:t xml:space="preserve">Speech Therapist</w:t>
      </w:r>
      <w:r>
        <w:t xml:space="preserve"> </w:t>
      </w:r>
      <w:r>
        <w:t xml:space="preserve">shall maintain strict confidentiality of all patient information, clinical records, and proprietary treatment methodologies. Any breach of confidentiality shall constitute grounds for immediate termination of this Purchase Order and may result in legal action under Philippine law.</w:t>
      </w:r>
    </w:p>
    <w:bookmarkEnd w:id="28"/>
    <w:p>
      <w:pPr>
        <w:pStyle w:val="BodyText"/>
      </w:pPr>
      <w:r>
        <w:rPr>
          <w:bCs/>
          <w:b/>
        </w:rPr>
        <w:t xml:space="preserve">Note:</w:t>
      </w:r>
      <w:r>
        <w:t xml:space="preserve"> </w:t>
      </w:r>
      <w:r>
        <w:t xml:space="preserve">This Purchase Order is specific to the procurement of Speech Therapist services for the Manila Children's Development Center, Inc., operating in</w:t>
      </w:r>
      <w:r>
        <w:t xml:space="preserve"> </w:t>
      </w:r>
      <w:r>
        <w:rPr>
          <w:bCs/>
          <w:b/>
        </w:rPr>
        <w:t xml:space="preserve">Philippines Manila</w:t>
      </w:r>
      <w:r>
        <w:t xml:space="preserve">. All communications, documentation, and service delivery related to this Purchase Order shall be conducted in English or Filipino, as appropriate for the patient population. The vendor acknowledges that the facility serves a diverse community in the National Capital Region and expects culturally responsive and inclusive therapeutic practices.</w:t>
      </w:r>
    </w:p>
    <w:bookmarkEnd w:id="29"/>
    <w:bookmarkStart w:id="30" w:name="authorization-and-acceptance"/>
    <w:p>
      <w:pPr>
        <w:pStyle w:val="Heading2"/>
      </w:pPr>
      <w:r>
        <w:t xml:space="preserve">5. Authorization and Acceptance</w:t>
      </w:r>
    </w:p>
    <w:p>
      <w:pPr>
        <w:pStyle w:val="FirstParagraph"/>
      </w:pPr>
      <w:r>
        <w:t xml:space="preserve">This Purchase Order is hereby authorized, approved, and accepted by the undersigned parties. By signing below, both parties agree to be bound by the terms, conditions, and scope of work outlined in this document.</w:t>
      </w:r>
    </w:p>
    <w:p>
      <w:pPr>
        <w:pStyle w:val="BodyText"/>
      </w:pPr>
      <w:r>
        <w:rPr>
          <w:bCs/>
          <w:b/>
        </w:rPr>
        <w:t xml:space="preserve">For: Manila Children's Development Center, Inc.</w:t>
      </w:r>
    </w:p>
    <w:p>
      <w:pPr>
        <w:pStyle w:val="BodyText"/>
      </w:pPr>
      <w:r>
        <w:t xml:space="preserve">Dr. Ricardo M. Santos, M.D., M.P.H.</w:t>
      </w:r>
    </w:p>
    <w:p>
      <w:pPr>
        <w:pStyle w:val="BodyText"/>
      </w:pPr>
      <w:r>
        <w:t xml:space="preserve">Medical Director</w:t>
      </w:r>
    </w:p>
    <w:p>
      <w:pPr>
        <w:pStyle w:val="BodyText"/>
      </w:pPr>
      <w:r>
        <w:t xml:space="preserve">Date: ______________________</w:t>
      </w:r>
    </w:p>
    <w:p>
      <w:pPr>
        <w:pStyle w:val="BodyText"/>
      </w:pPr>
      <w:r>
        <w:rPr>
          <w:bCs/>
          <w:b/>
        </w:rPr>
        <w:t xml:space="preserve">For: ClearVoice Speech &amp; Language Therapy Services, Inc.</w:t>
      </w:r>
    </w:p>
    <w:p>
      <w:pPr>
        <w:pStyle w:val="BodyText"/>
      </w:pPr>
      <w:r>
        <w:t xml:space="preserve">Ms. Elena R. Villanueva, RSLP</w:t>
      </w:r>
    </w:p>
    <w:p>
      <w:pPr>
        <w:pStyle w:val="BodyText"/>
      </w:pPr>
      <w:r>
        <w:t xml:space="preserve">Licensed Speech-Language Pathologist</w:t>
      </w:r>
    </w:p>
    <w:p>
      <w:pPr>
        <w:pStyle w:val="BodyText"/>
      </w:pPr>
      <w:r>
        <w:t xml:space="preserve">Date: ______________________</w:t>
      </w:r>
    </w:p>
    <w:p>
      <w:pPr>
        <w:pStyle w:val="BodyText"/>
      </w:pPr>
      <w:r>
        <w:rPr>
          <w:bCs/>
          <w:b/>
        </w:rPr>
        <w:t xml:space="preserve">Prepared by:</w:t>
      </w:r>
    </w:p>
    <w:p>
      <w:pPr>
        <w:pStyle w:val="BodyText"/>
      </w:pPr>
      <w:r>
        <w:t xml:space="preserve">Ms. Grace L. Tan</w:t>
      </w:r>
    </w:p>
    <w:p>
      <w:pPr>
        <w:pStyle w:val="BodyText"/>
      </w:pPr>
      <w:r>
        <w:t xml:space="preserve">Procurement Officer</w:t>
      </w:r>
    </w:p>
    <w:p>
      <w:pPr>
        <w:pStyle w:val="BodyText"/>
      </w:pPr>
      <w:r>
        <w:t xml:space="preserve">Date: ______________________</w:t>
      </w:r>
    </w:p>
    <w:p>
      <w:pPr>
        <w:pStyle w:val="BodyText"/>
      </w:pPr>
      <w:r>
        <w:rPr>
          <w:bCs/>
          <w:b/>
        </w:rPr>
        <w:t xml:space="preserve">Approved by (Finance):</w:t>
      </w:r>
    </w:p>
    <w:p>
      <w:pPr>
        <w:pStyle w:val="BodyText"/>
      </w:pPr>
      <w:r>
        <w:t xml:space="preserve">Mr. Antonio C. Reyes, CPA</w:t>
      </w:r>
    </w:p>
    <w:p>
      <w:pPr>
        <w:pStyle w:val="BodyText"/>
      </w:pPr>
      <w:r>
        <w:t xml:space="preserve">Chief Financial Officer</w:t>
      </w:r>
    </w:p>
    <w:p>
      <w:pPr>
        <w:pStyle w:val="BodyText"/>
      </w:pPr>
      <w:r>
        <w:t xml:space="preserve">Date: ______________________</w:t>
      </w:r>
    </w:p>
    <w:p>
      <w:pPr>
        <w:pStyle w:val="BodyText"/>
      </w:pPr>
      <w:r>
        <w:t xml:space="preserve">Purchase Order No. PO-2025-0742 | Manila Children's Development Center, Inc. | Philippines Manila</w:t>
      </w:r>
    </w:p>
    <w:p>
      <w:pPr>
        <w:pStyle w:val="BodyText"/>
      </w:pPr>
      <w:r>
        <w:t xml:space="preserve">This document is valid for thirty (30) days from the date of issue. Please reference this Purchase Order number in all correspondence and invoices.</w:t>
      </w:r>
    </w:p>
    <w:p>
      <w:pPr>
        <w:pStyle w:val="BodyText"/>
      </w:pPr>
      <w:r>
        <w:t xml:space="preserve">Page 1 of 1</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Philippines Manila</dc:title>
  <dc:creator/>
  <dc:language>en</dc:language>
  <cp:keywords/>
  <dcterms:created xsi:type="dcterms:W3CDTF">2026-10-10T04:06:03Z</dcterms:created>
  <dcterms:modified xsi:type="dcterms:W3CDTF">2026-10-10T04:06:03Z</dcterms:modified>
</cp:coreProperties>
</file>

<file path=docProps/custom.xml><?xml version="1.0" encoding="utf-8"?>
<Properties xmlns="http://schemas.openxmlformats.org/officeDocument/2006/custom-properties" xmlns:vt="http://schemas.openxmlformats.org/officeDocument/2006/docPropsVTypes"/>
</file>