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Speech Therapist Services — South Korea Seoul</w:t>
      </w:r>
    </w:p>
    <w:p>
      <w:pPr>
        <w:pStyle w:val="BodyText"/>
      </w:pPr>
      <w:r>
        <w:t xml:space="preserve">Document Reference: PO-SK-2025-04782</w:t>
      </w:r>
    </w:p>
    <w:bookmarkEnd w:id="20"/>
    <w:p>
      <w:pPr>
        <w:pStyle w:val="BodyText"/>
      </w:pPr>
      <w:r>
        <w:rPr>
          <w:bCs/>
          <w:b/>
        </w:rPr>
        <w:t xml:space="preserve">Purchase Order Number:</w:t>
      </w:r>
      <w:r>
        <w:t xml:space="preserve"> </w:t>
      </w:r>
      <w:r>
        <w:t xml:space="preserve">PO-SK-2025-04782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South Korea Seoul</w:t>
      </w:r>
    </w:p>
    <w:p>
      <w:pPr>
        <w:pStyle w:val="BodyText"/>
      </w:pPr>
      <w:r>
        <w:rPr>
          <w:bCs/>
          <w:b/>
        </w:rPr>
        <w:t xml:space="preserve">Payment Terms:</w:t>
      </w:r>
      <w:r>
        <w:t xml:space="preserve"> </w:t>
      </w:r>
      <w:r>
        <w:t xml:space="preserve">Net 30 Days</w:t>
      </w:r>
    </w:p>
    <w:p>
      <w:pPr>
        <w:pStyle w:val="BodyText"/>
      </w:pPr>
      <w:r>
        <w:t xml:space="preserve">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 Name</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Seoul Metropolitan Health &amp; Wellness Corporation</w:t>
            </w:r>
          </w:p>
        </w:tc>
        <w:tc>
          <w:tcPr/>
          <w:p>
            <w:pPr>
              <w:pStyle w:val="Compact"/>
              <w:jc w:val="left"/>
            </w:pPr>
            <w:r>
              <w:t xml:space="preserve">42 Gangnam-daero, Gangnam-gu, South Korea Seoul 06150</w:t>
            </w:r>
          </w:p>
        </w:tc>
        <w:tc>
          <w:tcPr/>
          <w:p>
            <w:pPr>
              <w:pStyle w:val="Compact"/>
              <w:jc w:val="left"/>
            </w:pPr>
            <w:r>
              <w:t xml:space="preserve">procurement@seoulhealth.kr</w:t>
            </w:r>
          </w:p>
        </w:tc>
      </w:tr>
      <w:tr>
        <w:tc>
          <w:tcPr/>
          <w:p>
            <w:pPr>
              <w:pStyle w:val="Compact"/>
              <w:jc w:val="left"/>
            </w:pPr>
            <w:r>
              <w:rPr>
                <w:bCs/>
                <w:b/>
              </w:rPr>
              <w:t xml:space="preserve">Supplier (Service Provider)</w:t>
            </w:r>
          </w:p>
        </w:tc>
        <w:tc>
          <w:tcPr/>
          <w:p>
            <w:pPr>
              <w:pStyle w:val="Compact"/>
              <w:jc w:val="left"/>
            </w:pPr>
            <w:r>
              <w:t xml:space="preserve">Hangang Speech &amp; Language Therapy Center</w:t>
            </w:r>
          </w:p>
        </w:tc>
        <w:tc>
          <w:tcPr/>
          <w:p>
            <w:pPr>
              <w:pStyle w:val="Compact"/>
              <w:jc w:val="left"/>
            </w:pPr>
            <w:r>
              <w:t xml:space="preserve">18 Itaewon-ro, Yongsan-gu, South Korea Seoul 04320</w:t>
            </w:r>
          </w:p>
        </w:tc>
        <w:tc>
          <w:tcPr/>
          <w:p>
            <w:pPr>
              <w:pStyle w:val="Compact"/>
              <w:jc w:val="left"/>
            </w:pPr>
            <w:r>
              <w:t xml:space="preserve">admin@hangangspeech.kr</w:t>
            </w:r>
          </w:p>
        </w:tc>
      </w:tr>
    </w:tbl>
    <w:p>
      <w:pPr>
        <w:pStyle w:val="BodyText"/>
      </w:pPr>
      <w:r>
        <w:t xml:space="preserve">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Certified Speech Therapist — Full-time clinical services for pediatric speech and language disorders, delivered at the Seoul Metropolitan Health &amp; Wellness Corporation facility in South Korea Seoul</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4,800,000</w:t>
            </w:r>
          </w:p>
        </w:tc>
        <w:tc>
          <w:tcPr/>
          <w:p>
            <w:pPr>
              <w:pStyle w:val="Compact"/>
              <w:jc w:val="left"/>
            </w:pPr>
            <w:r>
              <w:t xml:space="preserve">57,600,000</w:t>
            </w:r>
          </w:p>
        </w:tc>
      </w:tr>
      <w:tr>
        <w:tc>
          <w:tcPr/>
          <w:p>
            <w:pPr>
              <w:pStyle w:val="Compact"/>
              <w:jc w:val="left"/>
            </w:pPr>
            <w:r>
              <w:t xml:space="preserve">2</w:t>
            </w:r>
          </w:p>
        </w:tc>
        <w:tc>
          <w:tcPr/>
          <w:p>
            <w:pPr>
              <w:pStyle w:val="Compact"/>
              <w:jc w:val="left"/>
            </w:pPr>
            <w:r>
              <w:t xml:space="preserve">Speech Therapist — Part-time evening and weekend sessions for adult aphasia and dysarthria rehabilitation programs in South Korea Seoul</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2,900,000</w:t>
            </w:r>
          </w:p>
        </w:tc>
        <w:tc>
          <w:tcPr/>
          <w:p>
            <w:pPr>
              <w:pStyle w:val="Compact"/>
              <w:jc w:val="left"/>
            </w:pPr>
            <w:r>
              <w:t xml:space="preserve">34,800,000</w:t>
            </w:r>
          </w:p>
        </w:tc>
      </w:tr>
      <w:tr>
        <w:tc>
          <w:tcPr/>
          <w:p>
            <w:pPr>
              <w:pStyle w:val="Compact"/>
              <w:jc w:val="left"/>
            </w:pPr>
            <w:r>
              <w:t xml:space="preserve">3</w:t>
            </w:r>
          </w:p>
        </w:tc>
        <w:tc>
          <w:tcPr/>
          <w:p>
            <w:pPr>
              <w:pStyle w:val="Compact"/>
              <w:jc w:val="left"/>
            </w:pPr>
            <w:r>
              <w:t xml:space="preserve">Speech Therapist — On-call and emergency consultation services for critical care patients at the South Korea Seoul hospital campus</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Specialized Speech Therapist assessment tools, diagnostic software licenses, and therapeutic equipment (articulation boards, oral motor kits, digital speech analysis platforms)</w:t>
            </w:r>
          </w:p>
        </w:tc>
        <w:tc>
          <w:tcPr/>
          <w:p>
            <w:pPr>
              <w:pStyle w:val="Compact"/>
              <w:jc w:val="left"/>
            </w:pPr>
            <w:r>
              <w:t xml:space="preserve">1</w:t>
            </w:r>
          </w:p>
        </w:tc>
        <w:tc>
          <w:tcPr/>
          <w:p>
            <w:pPr>
              <w:pStyle w:val="Compact"/>
              <w:jc w:val="left"/>
            </w:pPr>
            <w:r>
              <w:t xml:space="preserve">Lot</w:t>
            </w:r>
          </w:p>
        </w:tc>
        <w:tc>
          <w:tcPr/>
          <w:p>
            <w:pPr>
              <w:pStyle w:val="Compact"/>
              <w:jc w:val="left"/>
            </w:pPr>
            <w:r>
              <w:t xml:space="preserve">8,200,000</w:t>
            </w:r>
          </w:p>
        </w:tc>
        <w:tc>
          <w:tcPr/>
          <w:p>
            <w:pPr>
              <w:pStyle w:val="Compact"/>
              <w:jc w:val="left"/>
            </w:pPr>
            <w:r>
              <w:t xml:space="preserve">8,200,000</w:t>
            </w:r>
          </w:p>
        </w:tc>
      </w:tr>
      <w:tr>
        <w:tc>
          <w:tcPr/>
          <w:p>
            <w:pPr>
              <w:pStyle w:val="Compact"/>
              <w:jc w:val="left"/>
            </w:pPr>
            <w:r>
              <w:t xml:space="preserve">5</w:t>
            </w:r>
          </w:p>
        </w:tc>
        <w:tc>
          <w:tcPr/>
          <w:p>
            <w:pPr>
              <w:pStyle w:val="Compact"/>
              <w:jc w:val="left"/>
            </w:pPr>
            <w:r>
              <w:t xml:space="preserve">Continuing professional development and certification renewal for all Speech Therapist staff assigned to the South Korea Seoul facility, including attendance at the Korean Speech-Language-Hearing Association annual conference</w:t>
            </w:r>
          </w:p>
        </w:tc>
        <w:tc>
          <w:tcPr/>
          <w:p>
            <w:pPr>
              <w:pStyle w:val="Compact"/>
              <w:jc w:val="left"/>
            </w:pPr>
            <w:r>
              <w:t xml:space="preserve">3</w:t>
            </w:r>
          </w:p>
        </w:tc>
        <w:tc>
          <w:tcPr/>
          <w:p>
            <w:pPr>
              <w:pStyle w:val="Compact"/>
              <w:jc w:val="left"/>
            </w:pPr>
            <w:r>
              <w:t xml:space="preserve">Professionals</w:t>
            </w:r>
          </w:p>
        </w:tc>
        <w:tc>
          <w:tcPr/>
          <w:p>
            <w:pPr>
              <w:pStyle w:val="Compact"/>
              <w:jc w:val="left"/>
            </w:pPr>
            <w:r>
              <w:t xml:space="preserve">450,000</w:t>
            </w:r>
          </w:p>
        </w:tc>
        <w:tc>
          <w:tcPr/>
          <w:p>
            <w:pPr>
              <w:pStyle w:val="Compact"/>
              <w:jc w:val="left"/>
            </w:pPr>
            <w:r>
              <w:t xml:space="preserve">1,350,000</w:t>
            </w:r>
          </w:p>
        </w:tc>
      </w:tr>
      <w:tr>
        <w:tc>
          <w:tcPr>
            <w:gridSpan w:val="5"/>
          </w:tcPr>
          <w:p>
            <w:pPr>
              <w:pStyle w:val="Compact"/>
              <w:jc w:val="right"/>
            </w:pPr>
            <w:r>
              <w:t xml:space="preserve">TOTAL PURCHASE ORDER AMOUNT (KRW):</w:t>
            </w:r>
          </w:p>
        </w:tc>
        <w:tc>
          <w:tcPr/>
          <w:p>
            <w:pPr>
              <w:pStyle w:val="Compact"/>
              <w:jc w:val="left"/>
            </w:pPr>
            <w:r>
              <w:t xml:space="preserve">120,000,000</w:t>
            </w:r>
          </w:p>
        </w:tc>
      </w:tr>
    </w:tbl>
    <w:p>
      <w:pPr>
        <w:pStyle w:val="BodyText"/>
      </w:pPr>
      <w:r>
        <w:rPr>
          <w:bCs/>
          <w:b/>
        </w:rPr>
        <w:t xml:space="preserve">Note:</w:t>
      </w:r>
      <w:r>
        <w:t xml:space="preserve"> </w:t>
      </w:r>
      <w:r>
        <w:t xml:space="preserve">All Speech Therapist personnel engaged under this Purchase Order must hold a valid license issued by the Korean Ministry of Health and Welfare and must be registered with the Korean Speech-Language-Hearing Association. Services are to be rendered exclusively at the designated facility in South Korea Seoul unless otherwise approved in writing by the Buyer.</w:t>
      </w:r>
    </w:p>
    <w:p>
      <w:pPr>
        <w:pStyle w:val="BodyText"/>
      </w:pPr>
      <w:r>
        <w:t xml:space="preserve">Scope of Services &amp; Deliverables</w:t>
      </w:r>
    </w:p>
    <w:p>
      <w:pPr>
        <w:pStyle w:val="BodyText"/>
      </w:pPr>
      <w:r>
        <w:t xml:space="preserve">This Purchase Order authorizes the procurement of qualified Speech Therapist professional services to be delivered in South Korea Seoul. The Speech Therapist(s) engaged under this agreement shall provide comprehensive speech and language assessment, diagnosis, and intervention for patients of all ages. The scope includes but is not limited to: articulation and phonological disorder therapy, language development intervention for children, aphasia rehabilitation for stroke and traumatic brain injury patients, swallowing disorder (dysphagia) management, and voice therapy. All clinical services must be conducted in accordance with the standards set forth by the Korean Medical Association and the applicable regulations of the South Korea Seoul Metropolitan Government Health Office.</w:t>
      </w:r>
    </w:p>
    <w:p>
      <w:pPr>
        <w:pStyle w:val="BodyText"/>
      </w:pPr>
      <w:r>
        <w:t xml:space="preserve">Terms and Conditions</w:t>
      </w:r>
    </w:p>
    <w:p>
      <w:pPr>
        <w:numPr>
          <w:ilvl w:val="0"/>
          <w:numId w:val="1001"/>
        </w:numPr>
        <w:pStyle w:val="Compact"/>
      </w:pPr>
      <w:r>
        <w:rPr>
          <w:bCs/>
          <w:b/>
        </w:rPr>
        <w:t xml:space="preserve">Acceptance:</w:t>
      </w:r>
      <w:r>
        <w:t xml:space="preserve"> </w:t>
      </w:r>
      <w:r>
        <w:t xml:space="preserve">This Purchase Order becomes binding upon written acceptance by the Supplier. The Supplier shall confirm acceptance of this Purchase Order within five (5) business days of receipt.</w:t>
      </w:r>
    </w:p>
    <w:p>
      <w:pPr>
        <w:numPr>
          <w:ilvl w:val="0"/>
          <w:numId w:val="1001"/>
        </w:numPr>
        <w:pStyle w:val="Compact"/>
      </w:pPr>
      <w:r>
        <w:rPr>
          <w:bCs/>
          <w:b/>
        </w:rPr>
        <w:t xml:space="preserve">Performance Period:</w:t>
      </w:r>
      <w:r>
        <w:t xml:space="preserve"> </w:t>
      </w:r>
      <w:r>
        <w:t xml:space="preserve">The Speech Therapist services shall commence on July 1, 2025, and continue through June 30, 2026, unless terminated earlier in accordance with the termination clause.</w:t>
      </w:r>
    </w:p>
    <w:p>
      <w:pPr>
        <w:numPr>
          <w:ilvl w:val="0"/>
          <w:numId w:val="1001"/>
        </w:numPr>
        <w:pStyle w:val="Compact"/>
      </w:pPr>
      <w:r>
        <w:rPr>
          <w:bCs/>
          <w:b/>
        </w:rPr>
        <w:t xml:space="preserve">Payment Schedule:</w:t>
      </w:r>
      <w:r>
        <w:t xml:space="preserve"> </w:t>
      </w:r>
      <w:r>
        <w:t xml:space="preserve">Payment for the Speech Therapist services shall be made in monthly installments, due within thirty (30) days of the Buyer's receipt of a valid invoice. All payments shall be made in Korean Won (KRW) via bank transfer to the account designated by the Supplier.</w:t>
      </w:r>
    </w:p>
    <w:p>
      <w:pPr>
        <w:numPr>
          <w:ilvl w:val="0"/>
          <w:numId w:val="1001"/>
        </w:numPr>
        <w:pStyle w:val="Compact"/>
      </w:pPr>
      <w:r>
        <w:rPr>
          <w:bCs/>
          <w:b/>
        </w:rPr>
        <w:t xml:space="preserve">Quality Assurance:</w:t>
      </w:r>
      <w:r>
        <w:t xml:space="preserve"> </w:t>
      </w:r>
      <w:r>
        <w:t xml:space="preserve">The Supplier guarantees that all Speech Therapist personnel assigned to this Purchase Order shall possess a minimum of five (5) years of clinical experience and shall maintain current professional licensure throughout the performance period in South Korea Seoul.</w:t>
      </w:r>
    </w:p>
    <w:p>
      <w:pPr>
        <w:numPr>
          <w:ilvl w:val="0"/>
          <w:numId w:val="1001"/>
        </w:numPr>
        <w:pStyle w:val="Compact"/>
      </w:pPr>
      <w:r>
        <w:rPr>
          <w:bCs/>
          <w:b/>
        </w:rPr>
        <w:t xml:space="preserve">Confidentiality:</w:t>
      </w:r>
      <w:r>
        <w:t xml:space="preserve"> </w:t>
      </w:r>
      <w:r>
        <w:t xml:space="preserve">All patient records, clinical data, and proprietary information related to the Speech Therapist services shall be treated as strictly confidential in compliance with the South Korea Personal Information Protection Act (PIPA).</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shall be resolved through arbitration in South Korea Seoul under the rules of the Korean Commercial Arbitration Board.</w:t>
      </w:r>
    </w:p>
    <w:p>
      <w:pPr>
        <w:numPr>
          <w:ilvl w:val="0"/>
          <w:numId w:val="1001"/>
        </w:numPr>
        <w:pStyle w:val="Compact"/>
      </w:pPr>
      <w:r>
        <w:rPr>
          <w:bCs/>
          <w:b/>
        </w:rPr>
        <w:t xml:space="preserve">Insurance:</w:t>
      </w:r>
      <w:r>
        <w:t xml:space="preserve"> </w:t>
      </w:r>
      <w:r>
        <w:t xml:space="preserve">The Supplier shall maintain professional liability insurance with a minimum coverage of KRW 500,000,000 for all Speech Therapist activities conducted under this Purchase Order.</w:t>
      </w:r>
    </w:p>
    <w:p>
      <w:pPr>
        <w:pStyle w:val="FirstParagraph"/>
      </w:pPr>
      <w:r>
        <w:t xml:space="preserve">Authorization &amp; Signatures</w:t>
      </w:r>
    </w:p>
    <w:p>
      <w:pPr>
        <w:pStyle w:val="BodyText"/>
      </w:pPr>
      <w:r>
        <w:t xml:space="preserve">By signing below, the authorized representatives of both parties acknowledge and agree to all terms, conditions, and specifications outlined in this Purchase Order for the engagement of Speech Therapist services in South Korea Seoul.</w:t>
      </w:r>
    </w:p>
    <w:p>
      <w:pPr>
        <w:pStyle w:val="BodyText"/>
      </w:pPr>
      <w:r>
        <w:rPr>
          <w:bCs/>
          <w:b/>
        </w:rPr>
        <w:t xml:space="preserve">For the Buyer:</w:t>
      </w:r>
      <w:r>
        <w:br/>
      </w:r>
      <w:r>
        <w:t xml:space="preserve">Seoul Metropolitan Health &amp; Wellness Corporation</w:t>
      </w:r>
      <w:r>
        <w:br/>
      </w:r>
      <w:r>
        <w:t xml:space="preserve">Name: Park Ji-hoon</w:t>
      </w:r>
      <w:r>
        <w:br/>
      </w:r>
      <w:r>
        <w:t xml:space="preserve">Title: Director of Procurement</w:t>
      </w:r>
      <w:r>
        <w:br/>
      </w:r>
      <w:r>
        <w:t xml:space="preserve">Date: _______________</w:t>
      </w:r>
    </w:p>
    <w:p>
      <w:pPr>
        <w:pStyle w:val="BodyText"/>
      </w:pPr>
      <w:r>
        <w:rPr>
          <w:bCs/>
          <w:b/>
        </w:rPr>
        <w:t xml:space="preserve">For the Supplier:</w:t>
      </w:r>
      <w:r>
        <w:br/>
      </w:r>
      <w:r>
        <w:t xml:space="preserve">Hangang Speech &amp; Language Therapy Center</w:t>
      </w:r>
      <w:r>
        <w:br/>
      </w:r>
      <w:r>
        <w:t xml:space="preserve">Name: Kim Soo-yeon</w:t>
      </w:r>
      <w:r>
        <w:br/>
      </w:r>
      <w:r>
        <w:t xml:space="preserve">Title: Chief Executive Officer</w:t>
      </w:r>
      <w:r>
        <w:br/>
      </w:r>
      <w:r>
        <w:t xml:space="preserve">Date: _______________</w:t>
      </w:r>
    </w:p>
    <w:p>
      <w:pPr>
        <w:pStyle w:val="BodyText"/>
      </w:pPr>
      <w:r>
        <w:t xml:space="preserve">This Purchase Order (PO-SK-2025-04782) is a controlled document. Unauthorized reproduction or distribution is prohibited.</w:t>
      </w:r>
      <w:r>
        <w:t xml:space="preserve"> </w:t>
      </w:r>
      <w:r>
        <w:t xml:space="preserve">Issued in South Korea Seoul. © 2025 Seoul Metropolitan Health &amp; Wellness Corporation.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South Korea Seoul</dc:title>
  <dc:creator/>
  <dc:language>en</dc:language>
  <cp:keywords/>
  <dcterms:created xsi:type="dcterms:W3CDTF">2026-10-10T05:51:23Z</dcterms:created>
  <dcterms:modified xsi:type="dcterms:W3CDTF">2026-10-10T05:51:23Z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