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South Florida Pediatric &amp; Adult Therapy Services, LLC</w:t>
      </w:r>
    </w:p>
    <w:p>
      <w:pPr>
        <w:pStyle w:val="BodyText"/>
      </w:pPr>
      <w:r>
        <w:t xml:space="preserve">4820 Biscayne Boulevard, Suite 310, Miami, Florida 33137, United States</w:t>
      </w:r>
    </w:p>
    <w:p>
      <w:pPr>
        <w:pStyle w:val="BodyText"/>
      </w:pPr>
      <w:r>
        <w:t xml:space="preserve">Tel: (305) 555-0142 | Email: procurement@sfpats.com | Tax ID: 82-4471903</w:t>
      </w:r>
    </w:p>
    <w:bookmarkEnd w:id="20"/>
    <w:p>
      <w:pPr>
        <w:pStyle w:val="BodyText"/>
      </w:pPr>
      <w:r>
        <w:rPr>
          <w:bCs/>
          <w:b/>
        </w:rPr>
        <w:t xml:space="preserve">Purchase Order No.:</w:t>
      </w:r>
      <w:r>
        <w:t xml:space="preserve"> </w:t>
      </w:r>
      <w:r>
        <w:t xml:space="preserve">PO-2025-MIA-00847</w:t>
      </w:r>
    </w:p>
    <w:p>
      <w:pPr>
        <w:pStyle w:val="BodyText"/>
      </w:pPr>
      <w:r>
        <w:rPr>
          <w:bCs/>
          <w:b/>
        </w:rPr>
        <w:t xml:space="preserve">Date of Issue:</w:t>
      </w:r>
      <w:r>
        <w:t xml:space="preserve"> </w:t>
      </w:r>
      <w:r>
        <w:t xml:space="preserve">June 12, 2025</w:t>
      </w:r>
    </w:p>
    <w:p>
      <w:pPr>
        <w:pStyle w:val="BodyText"/>
      </w:pPr>
      <w:r>
        <w:rPr>
          <w:bCs/>
          <w:b/>
        </w:rPr>
        <w:t xml:space="preserve">Required Service Start:</w:t>
      </w:r>
      <w:r>
        <w:t xml:space="preserve"> </w:t>
      </w:r>
      <w:r>
        <w:t xml:space="preserve">July 1, 2025</w:t>
      </w:r>
    </w:p>
    <w:p>
      <w:pPr>
        <w:pStyle w:val="BodyText"/>
      </w:pPr>
      <w:r>
        <w:rPr>
          <w:bCs/>
          <w:b/>
        </w:rPr>
        <w:t xml:space="preserve">Vendor / Service Provider:</w:t>
      </w:r>
      <w:r>
        <w:t xml:space="preserve"> </w:t>
      </w:r>
      <w:r>
        <w:t xml:space="preserve">ClearVoice Speech &amp; Language Clinic, Inc.</w:t>
      </w:r>
    </w:p>
    <w:p>
      <w:pPr>
        <w:pStyle w:val="BodyText"/>
      </w:pPr>
      <w:r>
        <w:rPr>
          <w:bCs/>
          <w:b/>
        </w:rPr>
        <w:t xml:space="preserve">Vendor Address:</w:t>
      </w:r>
      <w:r>
        <w:t xml:space="preserve"> </w:t>
      </w:r>
      <w:r>
        <w:t xml:space="preserve">1200 Brickell Avenue, Floor 7, Miami, FL 33131, United States</w:t>
      </w:r>
    </w:p>
    <w:p>
      <w:pPr>
        <w:pStyle w:val="BodyText"/>
      </w:pPr>
      <w:r>
        <w:rPr>
          <w:bCs/>
          <w:b/>
        </w:rPr>
        <w:t xml:space="preserve">Vendor Tax ID:</w:t>
      </w:r>
      <w:r>
        <w:t xml:space="preserve"> </w:t>
      </w:r>
      <w:r>
        <w:t xml:space="preserve">59-2283741</w:t>
      </w:r>
    </w:p>
    <w:p>
      <w:pPr>
        <w:pStyle w:val="BodyText"/>
      </w:pPr>
      <w:r>
        <w:rPr>
          <w:bCs/>
          <w:b/>
        </w:rPr>
        <w:t xml:space="preserve">Contact:</w:t>
      </w:r>
      <w:r>
        <w:t xml:space="preserve"> </w:t>
      </w:r>
      <w:r>
        <w:t xml:space="preserve">Dr. Elena Vasquez, M.S., CCC-SLP</w:t>
      </w:r>
    </w:p>
    <w:p>
      <w:pPr>
        <w:pStyle w:val="BodyText"/>
      </w:pPr>
      <w:r>
        <w:t xml:space="preserve">ACTIVE</w:t>
      </w:r>
    </w:p>
    <w:p>
      <w:pPr>
        <w:pStyle w:val="BodyText"/>
      </w:pPr>
      <w:r>
        <w:t xml:space="preserve">1. Description of Purchase Order</w:t>
      </w:r>
    </w:p>
    <w:p>
      <w:pPr>
        <w:pStyle w:val="BodyText"/>
      </w:pPr>
      <w:r>
        <w:t xml:space="preserve">This Purchase Order is issued by South Florida Pediatric &amp; Adult Therapy Services, LLC (hereinafter referred to as "the Buyer") to ClearVoice Speech &amp; Language Clinic, Inc. (hereinafter referred to as "the Vendor") for the procurement of professional Speech Therapist services to be delivered in the United States Miami metropolitan area. This Purchase Order authorizes the Vendor to assign qualified, licensed Speech Therapist professionals to provide individualized speech-language pathology sessions to the Buyer's enrolled clients at the designated service locations within Miami-Dade County, Florida, United States.</w:t>
      </w:r>
    </w:p>
    <w:p>
      <w:pPr>
        <w:pStyle w:val="BodyText"/>
      </w:pPr>
      <w:r>
        <w:t xml:space="preserve">2. Line Items – Speech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Individual Speech Therapist session – Pediatric articulation and phonology (ages 3–12), 50-minute session, delivered in-person at Miami service center</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Individual Speech Therapist session – Adult aphasia and language rehabilitation, 60-minute session, delivered in-person at Miami service center</w:t>
            </w:r>
          </w:p>
        </w:tc>
        <w:tc>
          <w:tcPr/>
          <w:p>
            <w:pPr>
              <w:pStyle w:val="Compact"/>
              <w:jc w:val="left"/>
            </w:pPr>
            <w:r>
              <w:t xml:space="preserve">80</w:t>
            </w:r>
          </w:p>
        </w:tc>
        <w:tc>
          <w:tcPr/>
          <w:p>
            <w:pPr>
              <w:pStyle w:val="Compact"/>
              <w:jc w:val="left"/>
            </w:pPr>
            <w:r>
              <w:t xml:space="preserve">Session</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Group Speech Therapist session – Social communication and pragmatic language (4–6 participants), 90-minute session, Miami, United States</w:t>
            </w:r>
          </w:p>
        </w:tc>
        <w:tc>
          <w:tcPr/>
          <w:p>
            <w:pPr>
              <w:pStyle w:val="Compact"/>
              <w:jc w:val="left"/>
            </w:pPr>
            <w:r>
              <w:t xml:space="preserve">40</w:t>
            </w:r>
          </w:p>
        </w:tc>
        <w:tc>
          <w:tcPr/>
          <w:p>
            <w:pPr>
              <w:pStyle w:val="Compact"/>
              <w:jc w:val="left"/>
            </w:pPr>
            <w:r>
              <w:t xml:space="preserve">Session</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Speech Therapist initial comprehensive evaluation and diagnostic report (per client), including ASHA-standardized assessments</w:t>
            </w:r>
          </w:p>
        </w:tc>
        <w:tc>
          <w:tcPr/>
          <w:p>
            <w:pPr>
              <w:pStyle w:val="Compact"/>
              <w:jc w:val="left"/>
            </w:pPr>
            <w:r>
              <w:t xml:space="preserve">25</w:t>
            </w:r>
          </w:p>
        </w:tc>
        <w:tc>
          <w:tcPr/>
          <w:p>
            <w:pPr>
              <w:pStyle w:val="Compact"/>
              <w:jc w:val="left"/>
            </w:pPr>
            <w:r>
              <w:t xml:space="preserve">Evaluation</w:t>
            </w:r>
          </w:p>
        </w:tc>
        <w:tc>
          <w:tcPr/>
          <w:p>
            <w:pPr>
              <w:pStyle w:val="Compact"/>
              <w:jc w:val="left"/>
            </w:pPr>
            <w:r>
              <w:t xml:space="preserve">$280.00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Speech Therapist telehealth session – Remote speech-language therapy via HIPAA-compliant video platform, 45-minute session</w:t>
            </w:r>
          </w:p>
        </w:tc>
        <w:tc>
          <w:tcPr/>
          <w:p>
            <w:pPr>
              <w:pStyle w:val="Compact"/>
              <w:jc w:val="left"/>
            </w:pPr>
            <w:r>
              <w:t xml:space="preserve">60</w:t>
            </w:r>
          </w:p>
        </w:tc>
        <w:tc>
          <w:tcPr/>
          <w:p>
            <w:pPr>
              <w:pStyle w:val="Compact"/>
              <w:jc w:val="left"/>
            </w:pPr>
            <w:r>
              <w:t xml:space="preserve">Session</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Speech Therapist parent/caregiver training workshop – 3-hour in-person workshop in Miami, United States (per workshop)</w:t>
            </w:r>
          </w:p>
        </w:tc>
        <w:tc>
          <w:tcPr/>
          <w:p>
            <w:pPr>
              <w:pStyle w:val="Compact"/>
              <w:jc w:val="left"/>
            </w:pPr>
            <w:r>
              <w:t xml:space="preserve">6</w:t>
            </w:r>
          </w:p>
        </w:tc>
        <w:tc>
          <w:tcPr/>
          <w:p>
            <w:pPr>
              <w:pStyle w:val="Compact"/>
              <w:jc w:val="left"/>
            </w:pPr>
            <w:r>
              <w:t xml:space="preserve">Workshop</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Speech Therapist progress documentation and quarterly outcome reporting (per quarter, per client cohort)</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$65,300.00</w:t>
            </w:r>
          </w:p>
        </w:tc>
      </w:tr>
      <w:tr>
        <w:tc>
          <w:tcPr>
            <w:gridSpan w:val="5"/>
          </w:tcPr>
          <w:p>
            <w:pPr>
              <w:pStyle w:val="Compact"/>
              <w:jc w:val="right"/>
            </w:pPr>
            <w:r>
              <w:t xml:space="preserve">Applicable Florida Sales Tax (7.0%)</w:t>
            </w:r>
          </w:p>
        </w:tc>
        <w:tc>
          <w:tcPr/>
          <w:p>
            <w:pPr>
              <w:pStyle w:val="Compact"/>
              <w:jc w:val="left"/>
            </w:pPr>
            <w:r>
              <w:t xml:space="preserve">$4,571.00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$69,871.00</w:t>
            </w:r>
          </w:p>
        </w:tc>
      </w:tr>
    </w:tbl>
    <w:p>
      <w:pPr>
        <w:pStyle w:val="BodyText"/>
      </w:pPr>
      <w:r>
        <w:t xml:space="preserve">3. Service Location and Scope</w:t>
      </w:r>
    </w:p>
    <w:p>
      <w:pPr>
        <w:pStyle w:val="BodyText"/>
      </w:pPr>
      <w:r>
        <w:t xml:space="preserve">All in-person Speech Therapist services under this Purchase Order shall be rendered at the Buyer's primary facility located at 4820 Biscayne Boulevard, Suite 310, Miami, Florida 33137, United States, or at the secondary satellite location at 7801 Ponce de Leon Boulevard, Hialeah, Miami-Dade County, Florida 33166, United States. The Vendor shall ensure that every Speech Therapist assigned to this Purchase Order holds a current Florida State Board of Speech-Language Pathology and Audiology license, is a certified member of the American Speech-Language-Hearing Association (ASHA), and possesses a minimum of three (3) years of post-graduate clinical experience in the United States Miami region.</w:t>
      </w:r>
    </w:p>
    <w:p>
      <w:pPr>
        <w:pStyle w:val="BodyText"/>
      </w:pPr>
      <w:r>
        <w:t xml:space="preserve">4. Terms and Conditions</w:t>
      </w:r>
    </w:p>
    <w:p>
      <w:pPr>
        <w:numPr>
          <w:ilvl w:val="0"/>
          <w:numId w:val="1001"/>
        </w:numPr>
        <w:pStyle w:val="Compact"/>
      </w:pPr>
      <w:r>
        <w:rPr>
          <w:bCs/>
          <w:b/>
        </w:rPr>
        <w:t xml:space="preserve">Payment Terms:</w:t>
      </w:r>
      <w:r>
        <w:t xml:space="preserve"> </w:t>
      </w:r>
      <w:r>
        <w:t xml:space="preserve">Net 30 days from the date of invoice receipt. Payment shall be made via ACH transfer to the Vendor's designated bank account in the United States. Late payments shall accrue interest at 1.5% per month.</w:t>
      </w:r>
    </w:p>
    <w:p>
      <w:pPr>
        <w:numPr>
          <w:ilvl w:val="0"/>
          <w:numId w:val="1001"/>
        </w:numPr>
        <w:pStyle w:val="Compact"/>
      </w:pPr>
      <w:r>
        <w:rPr>
          <w:bCs/>
          <w:b/>
        </w:rPr>
        <w:t xml:space="preserve">Service Period:</w:t>
      </w:r>
      <w:r>
        <w:t xml:space="preserve"> </w:t>
      </w:r>
      <w:r>
        <w:t xml:space="preserve">This Purchase Order covers services rendered from July 1, 2025, through June 30, 2026. Any additional Speech Therapist sessions beyond the quantities listed above require a written Purchase Order amendment signed by both parties.</w:t>
      </w:r>
    </w:p>
    <w:p>
      <w:pPr>
        <w:numPr>
          <w:ilvl w:val="0"/>
          <w:numId w:val="1001"/>
        </w:numPr>
        <w:pStyle w:val="Compact"/>
      </w:pPr>
      <w:r>
        <w:rPr>
          <w:bCs/>
          <w:b/>
        </w:rPr>
        <w:t xml:space="preserve">Licensing and Compliance:</w:t>
      </w:r>
      <w:r>
        <w:t xml:space="preserve"> </w:t>
      </w:r>
      <w:r>
        <w:t xml:space="preserve">The Vendor warrants that all Speech Therapist professionals assigned under this Purchase Order maintain active licensure in the State of Florida and comply with all applicable regulations of the Florida Department of Health and the American Speech-Language-Hearing Association. Proof of licensure shall be provided upon request.</w:t>
      </w:r>
    </w:p>
    <w:p>
      <w:pPr>
        <w:numPr>
          <w:ilvl w:val="0"/>
          <w:numId w:val="1001"/>
        </w:numPr>
        <w:pStyle w:val="Compact"/>
      </w:pPr>
      <w:r>
        <w:rPr>
          <w:bCs/>
          <w:b/>
        </w:rPr>
        <w:t xml:space="preserve">Confidentiality and HIPAA:</w:t>
      </w:r>
      <w:r>
        <w:t xml:space="preserve"> </w:t>
      </w:r>
      <w:r>
        <w:t xml:space="preserve">All client records, session notes, and diagnostic reports generated by the Speech Therapist in connection with this Purchase Order are subject to the Health Insurance Portability and Accountability Act (HIPAA) and Florida state privacy statutes. A Business Associate Agreement (BAA) is attached as Exhibit A.</w:t>
      </w:r>
    </w:p>
    <w:p>
      <w:pPr>
        <w:numPr>
          <w:ilvl w:val="0"/>
          <w:numId w:val="1001"/>
        </w:numPr>
        <w:pStyle w:val="Compact"/>
      </w:pPr>
      <w:r>
        <w:rPr>
          <w:bCs/>
          <w:b/>
        </w:rPr>
        <w:t xml:space="preserve">Cancellation and Rescheduling:</w:t>
      </w:r>
      <w:r>
        <w:t xml:space="preserve"> </w:t>
      </w:r>
      <w:r>
        <w:t xml:space="preserve">The Buyer may cancel or reschedule individual Speech Therapist sessions with a minimum of 24 hours' written notice. Sessions cancelled with less than 24 hours' notice shall be billed at 50% of the applicable unit price.</w:t>
      </w:r>
    </w:p>
    <w:p>
      <w:pPr>
        <w:numPr>
          <w:ilvl w:val="0"/>
          <w:numId w:val="1001"/>
        </w:numPr>
        <w:pStyle w:val="Compact"/>
      </w:pPr>
      <w:r>
        <w:rPr>
          <w:bCs/>
          <w:b/>
        </w:rPr>
        <w:t xml:space="preserve">Performance Standards:</w:t>
      </w:r>
      <w:r>
        <w:t xml:space="preserve"> </w:t>
      </w:r>
      <w:r>
        <w:t xml:space="preserve">The Vendor shall maintain a client satisfaction rating of no less than 90% as measured by quarterly surveys. Failure to meet this standard for two consecutive quarters constitutes a material breach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arising hereunder shall be resolved through binding arbitration in Miami-Dade County, Florida, in accordance with the rules of the American Arbitration Association.</w:t>
      </w:r>
    </w:p>
    <w:p>
      <w:pPr>
        <w:numPr>
          <w:ilvl w:val="0"/>
          <w:numId w:val="1001"/>
        </w:numPr>
        <w:pStyle w:val="Compact"/>
      </w:pPr>
      <w:r>
        <w:rPr>
          <w:bCs/>
          <w:b/>
        </w:rPr>
        <w:t xml:space="preserve">Insurance:</w:t>
      </w:r>
      <w:r>
        <w:t xml:space="preserve"> </w:t>
      </w:r>
      <w:r>
        <w:t xml:space="preserve">The Vendor shall maintain professional liability insurance with a minimum coverage of $2,000,000 per occurrence and $5,000,000 aggregate, naming the Buyer as an additional insured. Certificates of insurance shall be provided prior to the commencement of services.</w:t>
      </w:r>
    </w:p>
    <w:p>
      <w:pPr>
        <w:pStyle w:val="FirstParagraph"/>
      </w:pPr>
      <w:r>
        <w:t xml:space="preserve">5. Authorization and Acceptance</w:t>
      </w:r>
    </w:p>
    <w:p>
      <w:pPr>
        <w:pStyle w:val="BodyText"/>
      </w:pPr>
      <w:r>
        <w:t xml:space="preserve">By signing below, the authorized representatives of both parties acknowledge and agree to all terms, conditions, and line items specified in this Purchase Order for Speech Therapist services in the United States Miami area. This Purchase Order becomes effective upon execution by both parties and remains in force for the duration of the service period stated herein.</w:t>
      </w:r>
    </w:p>
    <w:p>
      <w:pPr>
        <w:pStyle w:val="BodyText"/>
      </w:pPr>
      <w:r>
        <w:rPr>
          <w:bCs/>
          <w:b/>
        </w:rPr>
        <w:t xml:space="preserve">BUYER – South Florida Pediatric &amp; Adult Therapy Services, LLC</w:t>
      </w:r>
    </w:p>
    <w:p>
      <w:pPr>
        <w:pStyle w:val="BodyText"/>
      </w:pPr>
      <w:r>
        <w:t xml:space="preserve">Authorized Signature: ___________________________</w:t>
      </w:r>
    </w:p>
    <w:p>
      <w:pPr>
        <w:pStyle w:val="BodyText"/>
      </w:pPr>
      <w:r>
        <w:t xml:space="preserve">Name: Marcus T. Delgado</w:t>
      </w:r>
    </w:p>
    <w:p>
      <w:pPr>
        <w:pStyle w:val="BodyText"/>
      </w:pPr>
      <w:r>
        <w:t xml:space="preserve">Title: Director of Procurement &amp; Operations</w:t>
      </w:r>
    </w:p>
    <w:p>
      <w:pPr>
        <w:pStyle w:val="BodyText"/>
      </w:pPr>
      <w:r>
        <w:t xml:space="preserve">Date: ___________________________</w:t>
      </w:r>
    </w:p>
    <w:p>
      <w:pPr>
        <w:pStyle w:val="BodyText"/>
      </w:pPr>
      <w:r>
        <w:rPr>
          <w:bCs/>
          <w:b/>
        </w:rPr>
        <w:t xml:space="preserve">VENDOR – ClearVoice Speech &amp; Language Clinic, Inc.</w:t>
      </w:r>
    </w:p>
    <w:p>
      <w:pPr>
        <w:pStyle w:val="BodyText"/>
      </w:pPr>
      <w:r>
        <w:t xml:space="preserve">Authorized Signature: ___________________________</w:t>
      </w:r>
    </w:p>
    <w:p>
      <w:pPr>
        <w:pStyle w:val="BodyText"/>
      </w:pPr>
      <w:r>
        <w:t xml:space="preserve">Name: Dr. Elena Vasquez, M.S., CCC-SLP</w:t>
      </w:r>
    </w:p>
    <w:p>
      <w:pPr>
        <w:pStyle w:val="BodyText"/>
      </w:pPr>
      <w:r>
        <w:t xml:space="preserve">Title: Clinical Director &amp; Principal Speech Therapist</w:t>
      </w:r>
    </w:p>
    <w:p>
      <w:pPr>
        <w:pStyle w:val="BodyText"/>
      </w:pPr>
      <w:r>
        <w:t xml:space="preserve">Date: ___________________________</w:t>
      </w:r>
    </w:p>
    <w:p>
      <w:pPr>
        <w:pStyle w:val="BodyText"/>
      </w:pPr>
      <w:r>
        <w:t xml:space="preserve">Purchase Order No. PO-2025-MIA-00847 | Issued by South Florida Pediatric &amp; Adult Therapy Services, LLC | Miami, Florida, United States</w:t>
      </w:r>
    </w:p>
    <w:p>
      <w:pPr>
        <w:pStyle w:val="BodyText"/>
      </w:pPr>
      <w:r>
        <w:t xml:space="preserve">This document is a controlled procurement record.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Miami, United States</dc:title>
  <dc:creator/>
  <dc:language>en</dc:language>
  <cp:keywords/>
  <dcterms:created xsi:type="dcterms:W3CDTF">2026-10-10T02:06:06Z</dcterms:created>
  <dcterms:modified xsi:type="dcterms:W3CDTF">2026-10-10T02:06:06Z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