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Statistician</w:t>
      </w:r>
      <w:r>
        <w:t xml:space="preserve"> </w:t>
      </w:r>
      <w:r>
        <w:t xml:space="preserve">Services</w:t>
      </w:r>
      <w:r>
        <w:t xml:space="preserve"> </w:t>
      </w:r>
      <w:r>
        <w:t xml:space="preserve">-</w:t>
      </w:r>
      <w:r>
        <w:t xml:space="preserve"> </w:t>
      </w:r>
      <w:r>
        <w:t xml:space="preserve">Australia</w:t>
      </w:r>
      <w:r>
        <w:t xml:space="preserve"> </w:t>
      </w:r>
      <w:r>
        <w:t xml:space="preserve">Sydney</w:t>
      </w:r>
    </w:p>
    <w:bookmarkStart w:id="20" w:name="purchase-order"/>
    <w:p>
      <w:pPr>
        <w:pStyle w:val="Heading1"/>
      </w:pPr>
      <w:r>
        <w:t xml:space="preserve">PURCHASE ORDER</w:t>
      </w:r>
    </w:p>
    <w:p>
      <w:pPr>
        <w:pStyle w:val="FirstParagraph"/>
      </w:pPr>
      <w:r>
        <w:t xml:space="preserve">PO No: AUS-SYD-2025-04872</w:t>
      </w:r>
    </w:p>
    <w:p>
      <w:pPr>
        <w:pStyle w:val="BodyText"/>
      </w:pPr>
      <w:r>
        <w:rPr>
          <w:bCs/>
          <w:b/>
        </w:rPr>
        <w:t xml:space="preserve">Date of Issue:</w:t>
      </w:r>
      <w:r>
        <w:t xml:space="preserve"> </w:t>
      </w:r>
      <w:r>
        <w:t xml:space="preserve">14 June 2025</w:t>
      </w:r>
    </w:p>
    <w:p>
      <w:pPr>
        <w:pStyle w:val="BodyText"/>
      </w:pPr>
      <w:r>
        <w:rPr>
          <w:bCs/>
          <w:b/>
        </w:rPr>
        <w:t xml:space="preserve">Valid Until:</w:t>
      </w:r>
      <w:r>
        <w:t xml:space="preserve"> </w:t>
      </w:r>
      <w:r>
        <w:t xml:space="preserve">14 July 2025</w:t>
      </w:r>
    </w:p>
    <w:p>
      <w:pPr>
        <w:pStyle w:val="BodyText"/>
      </w:pPr>
      <w:r>
        <w:rPr>
          <w:bCs/>
          <w:b/>
        </w:rPr>
        <w:t xml:space="preserve">Country of Operation:</w:t>
      </w:r>
      <w:r>
        <w:t xml:space="preserve"> </w:t>
      </w:r>
      <w:r>
        <w:t xml:space="preserve">Australia Sydney</w:t>
      </w:r>
    </w:p>
    <w:bookmarkEnd w:id="20"/>
    <w:bookmarkStart w:id="23" w:name="parties-to-this-purchase-order"/>
    <w:p>
      <w:pPr>
        <w:pStyle w:val="Heading2"/>
      </w:pPr>
      <w:r>
        <w:t xml:space="preserve">1. Parties to This Purchase Order</w:t>
      </w:r>
    </w:p>
    <w:bookmarkStart w:id="21" w:name="buyer-purchasing-entity"/>
    <w:p>
      <w:pPr>
        <w:pStyle w:val="Heading3"/>
      </w:pPr>
      <w:r>
        <w:t xml:space="preserve">Buyer (Purchasing Entity)</w:t>
      </w:r>
    </w:p>
    <w:p>
      <w:pPr>
        <w:pStyle w:val="FirstParagraph"/>
      </w:pPr>
      <w:r>
        <w:rPr>
          <w:bCs/>
          <w:b/>
        </w:rPr>
        <w:t xml:space="preserve">Company:</w:t>
      </w:r>
      <w:r>
        <w:t xml:space="preserve"> </w:t>
      </w:r>
      <w:r>
        <w:t xml:space="preserve">Meridian Analytics Group Pty Ltd</w:t>
      </w:r>
    </w:p>
    <w:p>
      <w:pPr>
        <w:pStyle w:val="BodyText"/>
      </w:pPr>
      <w:r>
        <w:rPr>
          <w:bCs/>
          <w:b/>
        </w:rPr>
        <w:t xml:space="preserve">ABN:</w:t>
      </w:r>
      <w:r>
        <w:t xml:space="preserve"> </w:t>
      </w:r>
      <w:r>
        <w:t xml:space="preserve">52 847 391 062</w:t>
      </w:r>
    </w:p>
    <w:p>
      <w:pPr>
        <w:pStyle w:val="BodyText"/>
      </w:pPr>
      <w:r>
        <w:rPr>
          <w:bCs/>
          <w:b/>
        </w:rPr>
        <w:t xml:space="preserve">Address:</w:t>
      </w:r>
      <w:r>
        <w:t xml:space="preserve"> </w:t>
      </w:r>
      <w:r>
        <w:t xml:space="preserve">Level 12, 200 George Street, Sydney NSW 2000, Australia</w:t>
      </w:r>
    </w:p>
    <w:p>
      <w:pPr>
        <w:pStyle w:val="BodyText"/>
      </w:pPr>
      <w:r>
        <w:rPr>
          <w:bCs/>
          <w:b/>
        </w:rPr>
        <w:t xml:space="preserve">Contact:</w:t>
      </w:r>
      <w:r>
        <w:t xml:space="preserve"> </w:t>
      </w:r>
      <w:r>
        <w:t xml:space="preserve">Sarah Whitfield, Procurement Manager</w:t>
      </w:r>
    </w:p>
    <w:p>
      <w:pPr>
        <w:pStyle w:val="BodyText"/>
      </w:pPr>
      <w:r>
        <w:rPr>
          <w:bCs/>
          <w:b/>
        </w:rPr>
        <w:t xml:space="preserve">Email:</w:t>
      </w:r>
      <w:r>
        <w:t xml:space="preserve"> </w:t>
      </w:r>
      <w:r>
        <w:t xml:space="preserve">s.whitfield@meridiananalytics.com.au</w:t>
      </w:r>
    </w:p>
    <w:p>
      <w:pPr>
        <w:pStyle w:val="BodyText"/>
      </w:pPr>
      <w:r>
        <w:rPr>
          <w:bCs/>
          <w:b/>
        </w:rPr>
        <w:t xml:space="preserve">Phone:</w:t>
      </w:r>
      <w:r>
        <w:t xml:space="preserve"> </w:t>
      </w:r>
      <w:r>
        <w:t xml:space="preserve">+61 2 9200 4410</w:t>
      </w:r>
    </w:p>
    <w:bookmarkEnd w:id="21"/>
    <w:bookmarkStart w:id="22" w:name="supplier-service-provider"/>
    <w:p>
      <w:pPr>
        <w:pStyle w:val="Heading3"/>
      </w:pPr>
      <w:r>
        <w:t xml:space="preserve">Supplier (Service Provider)</w:t>
      </w:r>
    </w:p>
    <w:p>
      <w:pPr>
        <w:pStyle w:val="FirstParagraph"/>
      </w:pPr>
      <w:r>
        <w:rPr>
          <w:bCs/>
          <w:b/>
        </w:rPr>
        <w:t xml:space="preserve">Company:</w:t>
      </w:r>
      <w:r>
        <w:t xml:space="preserve"> </w:t>
      </w:r>
      <w:r>
        <w:t xml:space="preserve">Quantitative Insight Partners LLC</w:t>
      </w:r>
    </w:p>
    <w:p>
      <w:pPr>
        <w:pStyle w:val="BodyText"/>
      </w:pPr>
      <w:r>
        <w:rPr>
          <w:bCs/>
          <w:b/>
        </w:rPr>
        <w:t xml:space="preserve">ABN (Australian Registration):</w:t>
      </w:r>
      <w:r>
        <w:t xml:space="preserve"> </w:t>
      </w:r>
      <w:r>
        <w:t xml:space="preserve">94 210 558 371</w:t>
      </w:r>
    </w:p>
    <w:p>
      <w:pPr>
        <w:pStyle w:val="BodyText"/>
      </w:pPr>
      <w:r>
        <w:rPr>
          <w:bCs/>
          <w:b/>
        </w:rPr>
        <w:t xml:space="preserve">Address:</w:t>
      </w:r>
      <w:r>
        <w:t xml:space="preserve"> </w:t>
      </w:r>
      <w:r>
        <w:t xml:space="preserve">Suite 5, 88 Martin Place, Sydney NSW 2000, Australia</w:t>
      </w:r>
    </w:p>
    <w:p>
      <w:pPr>
        <w:pStyle w:val="BodyText"/>
      </w:pPr>
      <w:r>
        <w:rPr>
          <w:bCs/>
          <w:b/>
        </w:rPr>
        <w:t xml:space="preserve">Contact:</w:t>
      </w:r>
      <w:r>
        <w:t xml:space="preserve"> </w:t>
      </w:r>
      <w:r>
        <w:t xml:space="preserve">Dr. James Okafor, Lead Statistician</w:t>
      </w:r>
    </w:p>
    <w:p>
      <w:pPr>
        <w:pStyle w:val="BodyText"/>
      </w:pPr>
      <w:r>
        <w:rPr>
          <w:bCs/>
          <w:b/>
        </w:rPr>
        <w:t xml:space="preserve">Email:</w:t>
      </w:r>
      <w:r>
        <w:t xml:space="preserve"> </w:t>
      </w:r>
      <w:r>
        <w:t xml:space="preserve">j.okafor@quantinsightpartners.com</w:t>
      </w:r>
    </w:p>
    <w:p>
      <w:pPr>
        <w:pStyle w:val="BodyText"/>
      </w:pPr>
      <w:r>
        <w:rPr>
          <w:bCs/>
          <w:b/>
        </w:rPr>
        <w:t xml:space="preserve">Phone:</w:t>
      </w:r>
      <w:r>
        <w:t xml:space="preserve"> </w:t>
      </w:r>
      <w:r>
        <w:t xml:space="preserve">+61 2 9355 7721</w:t>
      </w:r>
    </w:p>
    <w:bookmarkEnd w:id="22"/>
    <w:bookmarkEnd w:id="23"/>
    <w:bookmarkStart w:id="24" w:name="description-of-goods-and-services"/>
    <w:p>
      <w:pPr>
        <w:pStyle w:val="Heading2"/>
      </w:pPr>
      <w:r>
        <w:t xml:space="preserve">2. Description of Goods and Services</w:t>
      </w:r>
    </w:p>
    <w:p>
      <w:pPr>
        <w:pStyle w:val="FirstParagraph"/>
      </w:pPr>
      <w:r>
        <w:t xml:space="preserve">This Purchase Order is issued by Meridian Analytics Group Pty Ltd to formally engage the services of a qualified</w:t>
      </w:r>
      <w:r>
        <w:t xml:space="preserve"> </w:t>
      </w:r>
      <w:r>
        <w:t xml:space="preserve">Statistician</w:t>
      </w:r>
      <w:r>
        <w:t xml:space="preserve"> </w:t>
      </w:r>
      <w:r>
        <w:t xml:space="preserve">to provide advanced quantitative analysis, data modelling, and statistical consulting support for our ongoing research and development projects. The engagement is to be conducted in</w:t>
      </w:r>
      <w:r>
        <w:t xml:space="preserve"> </w:t>
      </w:r>
      <w:r>
        <w:t xml:space="preserve">Australia Sydney</w:t>
      </w:r>
      <w:r>
        <w:t xml:space="preserve">, specifically at the Buyer's premises located at 200 George Street, Sydney NSW 2000, with the option of hybrid remote work as outlined in the service agreement.</w:t>
      </w:r>
    </w:p>
    <w:p>
      <w:pPr>
        <w:pStyle w:val="BodyText"/>
      </w:pPr>
      <w:r>
        <w:t xml:space="preserve">The</w:t>
      </w:r>
      <w:r>
        <w:t xml:space="preserve"> </w:t>
      </w:r>
      <w:r>
        <w:t xml:space="preserve">Statistician</w:t>
      </w:r>
      <w:r>
        <w:t xml:space="preserve"> </w:t>
      </w:r>
      <w:r>
        <w:t xml:space="preserve">shall possess a minimum of a Master's degree in Statistics, Applied Mathematics, or a closely related quantitative discipline, with a minimum of eight (8) years of professional experience in statistical analysis, predictive modelling, and data science. The</w:t>
      </w:r>
      <w:r>
        <w:t xml:space="preserve"> </w:t>
      </w:r>
      <w:r>
        <w:t xml:space="preserve">Statistician</w:t>
      </w:r>
      <w:r>
        <w:t xml:space="preserve"> </w:t>
      </w:r>
      <w:r>
        <w:t xml:space="preserve">must hold current professional registration with the Australian Statistical Society (ASSA) and demonstrate proficiency in R, Python, SAS, and SQL. All work deliverables must comply with Australian Privacy Act 1988 (Cth) and relevant NSW data protection regulations applicable to operations in</w:t>
      </w:r>
      <w:r>
        <w:t xml:space="preserve"> </w:t>
      </w:r>
      <w:r>
        <w:t xml:space="preserve">Australia Sydney</w:t>
      </w:r>
      <w:r>
        <w:t xml:space="preserve">.</w:t>
      </w:r>
    </w:p>
    <w:bookmarkEnd w:id="24"/>
    <w:bookmarkStart w:id="25" w:name="schedule-of-services-and-pricing"/>
    <w:p>
      <w:pPr>
        <w:pStyle w:val="Heading2"/>
      </w:pPr>
      <w:r>
        <w:t xml:space="preserve">3. Schedule of Services and Pricing</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Duration</w:t>
            </w:r>
          </w:p>
        </w:tc>
        <w:tc>
          <w:tcPr/>
          <w:p>
            <w:pPr>
              <w:pStyle w:val="Compact"/>
              <w:jc w:val="left"/>
            </w:pPr>
            <w:r>
              <w:t xml:space="preserve">Rate (AUD)</w:t>
            </w:r>
          </w:p>
        </w:tc>
        <w:tc>
          <w:tcPr/>
          <w:p>
            <w:pPr>
              <w:pStyle w:val="Compact"/>
              <w:jc w:val="left"/>
            </w:pPr>
            <w:r>
              <w:t xml:space="preserve">Amount (AUD)</w:t>
            </w:r>
          </w:p>
        </w:tc>
      </w:tr>
      <w:tr>
        <w:tc>
          <w:tcPr/>
          <w:p>
            <w:pPr>
              <w:pStyle w:val="Compact"/>
              <w:jc w:val="left"/>
            </w:pPr>
            <w:r>
              <w:t xml:space="preserve">01</w:t>
            </w:r>
          </w:p>
        </w:tc>
        <w:tc>
          <w:tcPr/>
          <w:p>
            <w:pPr>
              <w:pStyle w:val="Compact"/>
              <w:jc w:val="left"/>
            </w:pPr>
            <w:r>
              <w:t xml:space="preserve">Engagement of Senior Statistician – Full-time statistical analysis, hypothesis testing, and regression modelling for Q3 2025 research programme</w:t>
            </w:r>
          </w:p>
        </w:tc>
        <w:tc>
          <w:tcPr/>
          <w:p>
            <w:pPr>
              <w:pStyle w:val="Compact"/>
              <w:jc w:val="left"/>
            </w:pPr>
            <w:r>
              <w:t xml:space="preserve">12 weeks</w:t>
            </w:r>
          </w:p>
        </w:tc>
        <w:tc>
          <w:tcPr/>
          <w:p>
            <w:pPr>
              <w:pStyle w:val="Compact"/>
              <w:jc w:val="left"/>
            </w:pPr>
            <w:r>
              <w:t xml:space="preserve">$1,850.00 / day</w:t>
            </w:r>
          </w:p>
        </w:tc>
        <w:tc>
          <w:tcPr/>
          <w:p>
            <w:pPr>
              <w:pStyle w:val="Compact"/>
              <w:jc w:val="left"/>
            </w:pPr>
            <w:r>
              <w:t xml:space="preserve">$44,400.00</w:t>
            </w:r>
          </w:p>
        </w:tc>
      </w:tr>
      <w:tr>
        <w:tc>
          <w:tcPr/>
          <w:p>
            <w:pPr>
              <w:pStyle w:val="Compact"/>
              <w:jc w:val="left"/>
            </w:pPr>
            <w:r>
              <w:t xml:space="preserve">02</w:t>
            </w:r>
          </w:p>
        </w:tc>
        <w:tc>
          <w:tcPr/>
          <w:p>
            <w:pPr>
              <w:pStyle w:val="Compact"/>
              <w:jc w:val="left"/>
            </w:pPr>
            <w:r>
              <w:t xml:space="preserve">Development and validation of predictive statistical models for consumer behaviour analytics (Australia Sydney market data)</w:t>
            </w:r>
          </w:p>
        </w:tc>
        <w:tc>
          <w:tcPr/>
          <w:p>
            <w:pPr>
              <w:pStyle w:val="Compact"/>
              <w:jc w:val="left"/>
            </w:pPr>
            <w:r>
              <w:t xml:space="preserve">6 weeks</w:t>
            </w:r>
          </w:p>
        </w:tc>
        <w:tc>
          <w:tcPr/>
          <w:p>
            <w:pPr>
              <w:pStyle w:val="Compact"/>
              <w:jc w:val="left"/>
            </w:pPr>
            <w:r>
              <w:t xml:space="preserve">$2,100.00 / day</w:t>
            </w:r>
          </w:p>
        </w:tc>
        <w:tc>
          <w:tcPr/>
          <w:p>
            <w:pPr>
              <w:pStyle w:val="Compact"/>
              <w:jc w:val="left"/>
            </w:pPr>
            <w:r>
              <w:t xml:space="preserve">$25,200.00</w:t>
            </w:r>
          </w:p>
        </w:tc>
      </w:tr>
      <w:tr>
        <w:tc>
          <w:tcPr/>
          <w:p>
            <w:pPr>
              <w:pStyle w:val="Compact"/>
              <w:jc w:val="left"/>
            </w:pPr>
            <w:r>
              <w:t xml:space="preserve">03</w:t>
            </w:r>
          </w:p>
        </w:tc>
        <w:tc>
          <w:tcPr/>
          <w:p>
            <w:pPr>
              <w:pStyle w:val="Compact"/>
              <w:jc w:val="left"/>
            </w:pPr>
            <w:r>
              <w:t xml:space="preserve">Statistical audit and quality assurance review of existing datasets held by the Buyer in Sydney NSW</w:t>
            </w:r>
          </w:p>
        </w:tc>
        <w:tc>
          <w:tcPr/>
          <w:p>
            <w:pPr>
              <w:pStyle w:val="Compact"/>
              <w:jc w:val="left"/>
            </w:pPr>
            <w:r>
              <w:t xml:space="preserve">3 weeks</w:t>
            </w:r>
          </w:p>
        </w:tc>
        <w:tc>
          <w:tcPr/>
          <w:p>
            <w:pPr>
              <w:pStyle w:val="Compact"/>
              <w:jc w:val="left"/>
            </w:pPr>
            <w:r>
              <w:t xml:space="preserve">$1,650.00 / day</w:t>
            </w:r>
          </w:p>
        </w:tc>
        <w:tc>
          <w:tcPr/>
          <w:p>
            <w:pPr>
              <w:pStyle w:val="Compact"/>
              <w:jc w:val="left"/>
            </w:pPr>
            <w:r>
              <w:t xml:space="preserve">$9,900.00</w:t>
            </w:r>
          </w:p>
        </w:tc>
      </w:tr>
      <w:tr>
        <w:tc>
          <w:tcPr/>
          <w:p>
            <w:pPr>
              <w:pStyle w:val="Compact"/>
              <w:jc w:val="left"/>
            </w:pPr>
            <w:r>
              <w:t xml:space="preserve">04</w:t>
            </w:r>
          </w:p>
        </w:tc>
        <w:tc>
          <w:tcPr/>
          <w:p>
            <w:pPr>
              <w:pStyle w:val="Compact"/>
              <w:jc w:val="left"/>
            </w:pPr>
            <w:r>
              <w:t xml:space="preserve">Preparation of technical statistical reports and peer-review-ready documentation for submission to Australian regulatory bodies</w:t>
            </w:r>
          </w:p>
        </w:tc>
        <w:tc>
          <w:tcPr/>
          <w:p>
            <w:pPr>
              <w:pStyle w:val="Compact"/>
              <w:jc w:val="left"/>
            </w:pPr>
            <w:r>
              <w:t xml:space="preserve">4 weeks</w:t>
            </w:r>
          </w:p>
        </w:tc>
        <w:tc>
          <w:tcPr/>
          <w:p>
            <w:pPr>
              <w:pStyle w:val="Compact"/>
              <w:jc w:val="left"/>
            </w:pPr>
            <w:r>
              <w:t xml:space="preserve">$1,900.00 / day</w:t>
            </w:r>
          </w:p>
        </w:tc>
        <w:tc>
          <w:tcPr/>
          <w:p>
            <w:pPr>
              <w:pStyle w:val="Compact"/>
              <w:jc w:val="left"/>
            </w:pPr>
            <w:r>
              <w:t xml:space="preserve">$15,200.00</w:t>
            </w:r>
          </w:p>
        </w:tc>
      </w:tr>
      <w:tr>
        <w:tc>
          <w:tcPr/>
          <w:p>
            <w:pPr>
              <w:pStyle w:val="Compact"/>
              <w:jc w:val="left"/>
            </w:pPr>
            <w:r>
              <w:t xml:space="preserve">05</w:t>
            </w:r>
          </w:p>
        </w:tc>
        <w:tc>
          <w:tcPr/>
          <w:p>
            <w:pPr>
              <w:pStyle w:val="Compact"/>
              <w:jc w:val="left"/>
            </w:pPr>
            <w:r>
              <w:t xml:space="preserve">On-site training and knowledge transfer sessions for internal data team (Australia Sydney office)</w:t>
            </w:r>
          </w:p>
        </w:tc>
        <w:tc>
          <w:tcPr/>
          <w:p>
            <w:pPr>
              <w:pStyle w:val="Compact"/>
              <w:jc w:val="left"/>
            </w:pPr>
            <w:r>
              <w:t xml:space="preserve">2 weeks</w:t>
            </w:r>
          </w:p>
        </w:tc>
        <w:tc>
          <w:tcPr/>
          <w:p>
            <w:pPr>
              <w:pStyle w:val="Compact"/>
              <w:jc w:val="left"/>
            </w:pPr>
            <w:r>
              <w:t xml:space="preserve">$1,750.00 / day</w:t>
            </w:r>
          </w:p>
        </w:tc>
        <w:tc>
          <w:tcPr/>
          <w:p>
            <w:pPr>
              <w:pStyle w:val="Compact"/>
              <w:jc w:val="left"/>
            </w:pPr>
            <w:r>
              <w:t xml:space="preserve">$7,000.00</w:t>
            </w:r>
          </w:p>
        </w:tc>
      </w:tr>
      <w:tr>
        <w:tc>
          <w:tcPr>
            <w:gridSpan w:val="4"/>
          </w:tcPr>
          <w:p>
            <w:pPr>
              <w:pStyle w:val="Compact"/>
              <w:jc w:val="right"/>
            </w:pPr>
            <w:r>
              <w:t xml:space="preserve">Subtotal (AUD)</w:t>
            </w:r>
          </w:p>
        </w:tc>
        <w:tc>
          <w:tcPr/>
          <w:p>
            <w:pPr>
              <w:pStyle w:val="Compact"/>
              <w:jc w:val="left"/>
            </w:pPr>
            <w:r>
              <w:t xml:space="preserve">$101,700.00</w:t>
            </w:r>
          </w:p>
        </w:tc>
      </w:tr>
      <w:tr>
        <w:tc>
          <w:tcPr>
            <w:gridSpan w:val="4"/>
          </w:tcPr>
          <w:p>
            <w:pPr>
              <w:pStyle w:val="Compact"/>
              <w:jc w:val="right"/>
            </w:pPr>
            <w:r>
              <w:t xml:space="preserve">GST (10%)</w:t>
            </w:r>
          </w:p>
        </w:tc>
        <w:tc>
          <w:tcPr/>
          <w:p>
            <w:pPr>
              <w:pStyle w:val="Compact"/>
              <w:jc w:val="left"/>
            </w:pPr>
            <w:r>
              <w:t xml:space="preserve">$10,170.00</w:t>
            </w:r>
          </w:p>
        </w:tc>
      </w:tr>
      <w:tr>
        <w:tc>
          <w:tcPr>
            <w:gridSpan w:val="4"/>
          </w:tcPr>
          <w:p>
            <w:pPr>
              <w:pStyle w:val="Compact"/>
              <w:jc w:val="right"/>
            </w:pPr>
            <w:r>
              <w:t xml:space="preserve">TOTAL AMOUNT DUE (AUD)</w:t>
            </w:r>
          </w:p>
        </w:tc>
        <w:tc>
          <w:tcPr/>
          <w:p>
            <w:pPr>
              <w:pStyle w:val="Compact"/>
              <w:jc w:val="left"/>
            </w:pPr>
            <w:r>
              <w:t xml:space="preserve">$111,870.00</w:t>
            </w:r>
          </w:p>
        </w:tc>
      </w:tr>
    </w:tbl>
    <w:bookmarkEnd w:id="25"/>
    <w:bookmarkStart w:id="26" w:name="delivery-and-performance-location"/>
    <w:p>
      <w:pPr>
        <w:pStyle w:val="Heading2"/>
      </w:pPr>
      <w:r>
        <w:t xml:space="preserve">4. Delivery and Performance Location</w:t>
      </w:r>
    </w:p>
    <w:p>
      <w:pPr>
        <w:pStyle w:val="FirstParagraph"/>
      </w:pPr>
      <w:r>
        <w:t xml:space="preserve">All services under this Purchase Order shall be performed primarily at the Buyer's office in</w:t>
      </w:r>
      <w:r>
        <w:t xml:space="preserve"> </w:t>
      </w:r>
      <w:r>
        <w:t xml:space="preserve">Australia Sydney</w:t>
      </w:r>
      <w:r>
        <w:t xml:space="preserve"> </w:t>
      </w:r>
      <w:r>
        <w:t xml:space="preserve">(Level 12, 200 George Street, Sydney NSW 2000). The</w:t>
      </w:r>
      <w:r>
        <w:t xml:space="preserve"> </w:t>
      </w:r>
      <w:r>
        <w:t xml:space="preserve">Statistician</w:t>
      </w:r>
      <w:r>
        <w:t xml:space="preserve"> </w:t>
      </w:r>
      <w:r>
        <w:t xml:space="preserve">is expected to be present on-site for a minimum of four (4) days per week, with the remaining day available for remote work from any location within the State of New South Wales, Australia. All project milestones, deliverables, and progress reports shall be submitted to the Buyer's Project Management Office in Sydney no later than the dates specified in the attached Statement of Work (Appendix A).</w:t>
      </w:r>
    </w:p>
    <w:p>
      <w:pPr>
        <w:pStyle w:val="BodyText"/>
      </w:pPr>
      <w:r>
        <w:t xml:space="preserve">The Supplier acknowledges that all work products, data, and intellectual property generated under this Purchase Order shall be the sole property of the Buyer. The</w:t>
      </w:r>
      <w:r>
        <w:t xml:space="preserve"> </w:t>
      </w:r>
      <w:r>
        <w:t xml:space="preserve">Statistician</w:t>
      </w:r>
      <w:r>
        <w:t xml:space="preserve"> </w:t>
      </w:r>
      <w:r>
        <w:t xml:space="preserve">shall not disclose, publish, or share any confidential information pertaining to the Buyer's operations in</w:t>
      </w:r>
      <w:r>
        <w:t xml:space="preserve"> </w:t>
      </w:r>
      <w:r>
        <w:t xml:space="preserve">Australia Sydney</w:t>
      </w:r>
      <w:r>
        <w:t xml:space="preserve"> </w:t>
      </w:r>
      <w:r>
        <w:t xml:space="preserve">without prior written consent.</w:t>
      </w:r>
    </w:p>
    <w:bookmarkEnd w:id="26"/>
    <w:bookmarkStart w:id="27" w:name="payment-terms"/>
    <w:p>
      <w:pPr>
        <w:pStyle w:val="Heading2"/>
      </w:pPr>
      <w:r>
        <w:t xml:space="preserve">5. Payment Terms</w:t>
      </w:r>
    </w:p>
    <w:p>
      <w:pPr>
        <w:numPr>
          <w:ilvl w:val="0"/>
          <w:numId w:val="1001"/>
        </w:numPr>
        <w:pStyle w:val="Compact"/>
      </w:pPr>
      <w:r>
        <w:t xml:space="preserve">Payment shall be made in three (3) equal instalments: 30% upon execution of this Purchase Order, 40% upon completion of the midpoint milestone (Week 10), and 30% upon final acceptance of all deliverables.</w:t>
      </w:r>
    </w:p>
    <w:p>
      <w:pPr>
        <w:numPr>
          <w:ilvl w:val="0"/>
          <w:numId w:val="1001"/>
        </w:numPr>
        <w:pStyle w:val="Compact"/>
      </w:pPr>
      <w:r>
        <w:t xml:space="preserve">All payments shall be made via electronic funds transfer (EFT) to the Supplier's nominated Australian bank account within fourteen (14) calendar days of receipt of a valid tax invoice.</w:t>
      </w:r>
    </w:p>
    <w:p>
      <w:pPr>
        <w:numPr>
          <w:ilvl w:val="0"/>
          <w:numId w:val="1001"/>
        </w:numPr>
        <w:pStyle w:val="Compact"/>
      </w:pPr>
      <w:r>
        <w:t xml:space="preserve">Overdue payments shall attract interest at the rate of 1.5% per month, in accordance with the Australian Consumer Law and applicable NSW commercial tenancy and contract legislation.</w:t>
      </w:r>
    </w:p>
    <w:p>
      <w:pPr>
        <w:numPr>
          <w:ilvl w:val="0"/>
          <w:numId w:val="1001"/>
        </w:numPr>
        <w:pStyle w:val="Compact"/>
      </w:pPr>
      <w:r>
        <w:t xml:space="preserve">The Supplier must provide a valid Australian Business Number (ABN) and GST registration certificate prior to the first payment being processed.</w:t>
      </w:r>
    </w:p>
    <w:bookmarkEnd w:id="27"/>
    <w:bookmarkStart w:id="28" w:name="terms-and-conditions"/>
    <w:p>
      <w:pPr>
        <w:pStyle w:val="Heading2"/>
      </w:pPr>
      <w:r>
        <w:t xml:space="preserve">6. Terms and Conditions</w:t>
      </w:r>
    </w:p>
    <w:p>
      <w:pPr>
        <w:numPr>
          <w:ilvl w:val="0"/>
          <w:numId w:val="1002"/>
        </w:numPr>
        <w:pStyle w:val="Compact"/>
      </w:pPr>
      <w:r>
        <w:t xml:space="preserve">This Purchase Order is governed by the laws of the State of New South Wales, Australia, and the Commonwealth of Australia.</w:t>
      </w:r>
    </w:p>
    <w:p>
      <w:pPr>
        <w:numPr>
          <w:ilvl w:val="0"/>
          <w:numId w:val="1002"/>
        </w:numPr>
        <w:pStyle w:val="Compact"/>
      </w:pPr>
      <w:r>
        <w:t xml:space="preserve">The</w:t>
      </w:r>
      <w:r>
        <w:t xml:space="preserve"> </w:t>
      </w:r>
      <w:r>
        <w:t xml:space="preserve">Statistician</w:t>
      </w:r>
      <w:r>
        <w:t xml:space="preserve"> </w:t>
      </w:r>
      <w:r>
        <w:t xml:space="preserve">engaged under this Purchase Order shall comply with all applicable Australian workplace health and safety regulations (Work Health and Safety Act 2011, NSW) while on the Buyer's premises in Sydney.</w:t>
      </w:r>
    </w:p>
    <w:p>
      <w:pPr>
        <w:numPr>
          <w:ilvl w:val="0"/>
          <w:numId w:val="1002"/>
        </w:numPr>
        <w:pStyle w:val="Compact"/>
      </w:pPr>
      <w:r>
        <w:t xml:space="preserve">The Supplier warrants that the</w:t>
      </w:r>
      <w:r>
        <w:t xml:space="preserve"> </w:t>
      </w:r>
      <w:r>
        <w:t xml:space="preserve">Statistician</w:t>
      </w:r>
      <w:r>
        <w:t xml:space="preserve"> </w:t>
      </w:r>
      <w:r>
        <w:t xml:space="preserve">shall perform all services with reasonable skill and care, in a professional and workmanlike manner, consistent with industry standards in</w:t>
      </w:r>
      <w:r>
        <w:t xml:space="preserve"> </w:t>
      </w:r>
      <w:r>
        <w:t xml:space="preserve">Australia Sydney</w:t>
      </w:r>
      <w:r>
        <w:t xml:space="preserve">.</w:t>
      </w:r>
    </w:p>
    <w:p>
      <w:pPr>
        <w:numPr>
          <w:ilvl w:val="0"/>
          <w:numId w:val="1002"/>
        </w:numPr>
        <w:pStyle w:val="Compact"/>
      </w:pPr>
      <w:r>
        <w:t xml:space="preserve">Either party may terminate this Purchase Order with fourteen (14) days' written notice. In the event of termination, the Buyer shall pay for all services rendered up to the date of termination.</w:t>
      </w:r>
    </w:p>
    <w:p>
      <w:pPr>
        <w:numPr>
          <w:ilvl w:val="0"/>
          <w:numId w:val="1002"/>
        </w:numPr>
        <w:pStyle w:val="Compact"/>
      </w:pPr>
      <w:r>
        <w:t xml:space="preserve">The Supplier shall maintain professional indemnity insurance with a minimum cover of AUD $5,000,000 and public liability insurance of AUD $10,000,000 for the duration of this engagement in</w:t>
      </w:r>
      <w:r>
        <w:t xml:space="preserve"> </w:t>
      </w:r>
      <w:r>
        <w:t xml:space="preserve">Australia Sydney</w:t>
      </w:r>
      <w:r>
        <w:t xml:space="preserve">.</w:t>
      </w:r>
    </w:p>
    <w:p>
      <w:pPr>
        <w:numPr>
          <w:ilvl w:val="0"/>
          <w:numId w:val="1002"/>
        </w:numPr>
        <w:pStyle w:val="Compact"/>
      </w:pPr>
      <w:r>
        <w:t xml:space="preserve">All disputes arising from this Purchase Order shall be resolved through mediation in Sydney, NSW, in accordance with the Civil Procedure Act 2005 (NSW), before any litigation is commenced.</w:t>
      </w:r>
    </w:p>
    <w:p>
      <w:pPr>
        <w:numPr>
          <w:ilvl w:val="0"/>
          <w:numId w:val="1002"/>
        </w:numPr>
        <w:pStyle w:val="Compact"/>
      </w:pPr>
      <w:r>
        <w:t xml:space="preserve">This Purchase Order does not constitute a permanent employment relationship. The</w:t>
      </w:r>
      <w:r>
        <w:t xml:space="preserve"> </w:t>
      </w:r>
      <w:r>
        <w:t xml:space="preserve">Statistician</w:t>
      </w:r>
      <w:r>
        <w:t xml:space="preserve"> </w:t>
      </w:r>
      <w:r>
        <w:t xml:space="preserve">is engaged as an independent contractor and is responsible for their own tax obligations under Australian Taxation Office (ATO) guidelines.</w:t>
      </w:r>
    </w:p>
    <w:bookmarkEnd w:id="28"/>
    <w:bookmarkStart w:id="29" w:name="acceptance-and-authorisation"/>
    <w:p>
      <w:pPr>
        <w:pStyle w:val="Heading2"/>
      </w:pPr>
      <w:r>
        <w:t xml:space="preserve">7. Acceptance and Authorisation</w:t>
      </w:r>
    </w:p>
    <w:p>
      <w:pPr>
        <w:pStyle w:val="FirstParagraph"/>
      </w:pPr>
      <w:r>
        <w:t xml:space="preserve">By signing below, both parties acknowledge and agree to all terms, conditions, and specifications set forth in this Purchase Order for the engagement of a</w:t>
      </w:r>
      <w:r>
        <w:t xml:space="preserve"> </w:t>
      </w:r>
      <w:r>
        <w:t xml:space="preserve">Statistician</w:t>
      </w:r>
      <w:r>
        <w:t xml:space="preserve"> </w:t>
      </w:r>
      <w:r>
        <w:t xml:space="preserve">in</w:t>
      </w:r>
      <w:r>
        <w:t xml:space="preserve"> </w:t>
      </w:r>
      <w:r>
        <w:t xml:space="preserve">Australia Sydney</w:t>
      </w:r>
      <w:r>
        <w:t xml:space="preserve">. This document constitutes a binding commercial agreement upon execution by both authorised representatives.</w:t>
      </w:r>
    </w:p>
    <w:bookmarkEnd w:id="29"/>
    <w:p>
      <w:pPr>
        <w:pStyle w:val="BodyText"/>
      </w:pPr>
      <w:r>
        <w:rPr>
          <w:bCs/>
          <w:b/>
        </w:rPr>
        <w:t xml:space="preserve">For and on behalf of the Buyer:</w:t>
      </w:r>
      <w:r>
        <w:br/>
      </w:r>
      <w:r>
        <w:t xml:space="preserve">Meridian Analytics Group Pty Ltd</w:t>
      </w:r>
      <w:r>
        <w:br/>
      </w:r>
      <w:r>
        <w:t xml:space="preserve">Name: Sarah Whitfield</w:t>
      </w:r>
      <w:r>
        <w:br/>
      </w:r>
      <w:r>
        <w:t xml:space="preserve">Title: Procurement Manager</w:t>
      </w:r>
      <w:r>
        <w:br/>
      </w:r>
      <w:r>
        <w:t xml:space="preserve">Date: _______________</w:t>
      </w:r>
    </w:p>
    <w:p>
      <w:pPr>
        <w:pStyle w:val="BodyText"/>
      </w:pPr>
      <w:r>
        <w:rPr>
          <w:bCs/>
          <w:b/>
        </w:rPr>
        <w:t xml:space="preserve">For and on behalf of the Supplier:</w:t>
      </w:r>
      <w:r>
        <w:br/>
      </w:r>
      <w:r>
        <w:t xml:space="preserve">Quantitative Insight Partners LLC</w:t>
      </w:r>
      <w:r>
        <w:br/>
      </w:r>
      <w:r>
        <w:t xml:space="preserve">Name: Dr. James Okafor</w:t>
      </w:r>
      <w:r>
        <w:br/>
      </w:r>
      <w:r>
        <w:t xml:space="preserve">Title: Lead Statistician / Director</w:t>
      </w:r>
      <w:r>
        <w:br/>
      </w:r>
      <w:r>
        <w:t xml:space="preserve">Date: _______________</w:t>
      </w:r>
    </w:p>
    <w:p>
      <w:pPr>
        <w:pStyle w:val="BodyText"/>
      </w:pPr>
      <w:r>
        <w:t xml:space="preserve">This Purchase Order (PO No: AUS-SYD-2025-04872) was issued in Australia Sydney and is valid for a period of thirty (30) days from the date of issue. For queries regarding this Purchase Order, please contact the Buyer's Procurement Department at +61 2 9200 4410 or procurement@meridiananalytics.com.au. This document is the property of Meridian Analytics Group Pty Ltd and may not be reproduced without written permission.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Statistician Services - Australia Sydney</dc:title>
  <dc:creator/>
  <dc:language>en</dc:language>
  <cp:keywords/>
  <dcterms:created xsi:type="dcterms:W3CDTF">2026-10-10T02:58:08Z</dcterms:created>
  <dcterms:modified xsi:type="dcterms:W3CDTF">2026-10-10T02:58:08Z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