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purchase-order"/>
    <w:p>
      <w:pPr>
        <w:pStyle w:val="Heading1"/>
      </w:pPr>
      <w:r>
        <w:t xml:space="preserve">PURCHASE ORDER</w:t>
      </w:r>
    </w:p>
    <w:p>
      <w:pPr>
        <w:pStyle w:val="FirstParagraph"/>
      </w:pPr>
      <w:r>
        <w:t xml:space="preserve">Statistical Consulting Services Procurement</w:t>
      </w:r>
    </w:p>
    <w:p>
      <w:pPr>
        <w:pStyle w:val="BodyText"/>
      </w:pPr>
      <w:r>
        <w:t xml:space="preserve">Issued in Bangladesh Dhaka</w:t>
      </w:r>
    </w:p>
    <w:bookmarkEnd w:id="20"/>
    <w:p>
      <w:pPr>
        <w:pStyle w:val="BodyText"/>
      </w:pPr>
      <w:r>
        <w:rPr>
          <w:bCs/>
          <w:b/>
        </w:rPr>
        <w:t xml:space="preserve">Purchase Order No.:</w:t>
      </w:r>
      <w:r>
        <w:t xml:space="preserve"> </w:t>
      </w:r>
      <w:r>
        <w:t xml:space="preserve">PO-BD-DHK-2025-0472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Bangladeshi Taka (BDT)</w:t>
      </w:r>
      <w:r>
        <w:br/>
      </w:r>
      <w:r>
        <w:rPr>
          <w:bCs/>
          <w:b/>
        </w:rPr>
        <w:t xml:space="preserve">Incoterms:</w:t>
      </w:r>
      <w:r>
        <w:t xml:space="preserve"> </w:t>
      </w:r>
      <w:r>
        <w:t xml:space="preserve">N/A (Local Services)</w:t>
      </w:r>
    </w:p>
    <w:p>
      <w:pPr>
        <w:pStyle w:val="BodyText"/>
      </w:pPr>
      <w:r>
        <w:t xml:space="preserve">1. Purchasing Party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Organization Name</w:t>
            </w:r>
          </w:p>
        </w:tc>
        <w:tc>
          <w:tcPr/>
          <w:p>
            <w:pPr>
              <w:pStyle w:val="Compact"/>
              <w:jc w:val="left"/>
            </w:pPr>
            <w:r>
              <w:t xml:space="preserve">Dhaka Statistical Research &amp; Analytics Institute (DSRAI)</w:t>
            </w:r>
          </w:p>
        </w:tc>
      </w:tr>
      <w:tr>
        <w:tc>
          <w:tcPr/>
          <w:p>
            <w:pPr>
              <w:pStyle w:val="Compact"/>
              <w:jc w:val="left"/>
            </w:pPr>
            <w:r>
              <w:t xml:space="preserve">Address</w:t>
            </w:r>
          </w:p>
        </w:tc>
        <w:tc>
          <w:tcPr/>
          <w:p>
            <w:pPr>
              <w:pStyle w:val="Compact"/>
              <w:jc w:val="left"/>
            </w:pPr>
            <w:r>
              <w:t xml:space="preserve">House 42, Road 11, Banani, Bangladesh Dhaka-1213</w:t>
            </w:r>
          </w:p>
        </w:tc>
      </w:tr>
      <w:tr>
        <w:tc>
          <w:tcPr/>
          <w:p>
            <w:pPr>
              <w:pStyle w:val="Compact"/>
              <w:jc w:val="left"/>
            </w:pPr>
            <w:r>
              <w:t xml:space="preserve">Contact Person</w:t>
            </w:r>
          </w:p>
        </w:tc>
        <w:tc>
          <w:tcPr/>
          <w:p>
            <w:pPr>
              <w:pStyle w:val="Compact"/>
              <w:jc w:val="left"/>
            </w:pPr>
            <w:r>
              <w:t xml:space="preserve">Dr. Farhana Rahman, Director of Procurement</w:t>
            </w:r>
          </w:p>
        </w:tc>
      </w:tr>
      <w:tr>
        <w:tc>
          <w:tcPr/>
          <w:p>
            <w:pPr>
              <w:pStyle w:val="Compact"/>
              <w:jc w:val="left"/>
            </w:pPr>
            <w:r>
              <w:t xml:space="preserve">Email</w:t>
            </w:r>
          </w:p>
        </w:tc>
        <w:tc>
          <w:tcPr/>
          <w:p>
            <w:pPr>
              <w:pStyle w:val="Compact"/>
              <w:jc w:val="left"/>
            </w:pPr>
            <w:r>
              <w:t xml:space="preserve">procurement@dsrai.org.bd</w:t>
            </w:r>
          </w:p>
        </w:tc>
      </w:tr>
      <w:tr>
        <w:tc>
          <w:tcPr/>
          <w:p>
            <w:pPr>
              <w:pStyle w:val="Compact"/>
              <w:jc w:val="left"/>
            </w:pPr>
            <w:r>
              <w:t xml:space="preserve">Phone</w:t>
            </w:r>
          </w:p>
        </w:tc>
        <w:tc>
          <w:tcPr/>
          <w:p>
            <w:pPr>
              <w:pStyle w:val="Compact"/>
              <w:jc w:val="left"/>
            </w:pPr>
            <w:r>
              <w:t xml:space="preserve">+880-2-9887654</w:t>
            </w:r>
          </w:p>
        </w:tc>
      </w:tr>
      <w:tr>
        <w:tc>
          <w:tcPr/>
          <w:p>
            <w:pPr>
              <w:pStyle w:val="Compact"/>
              <w:jc w:val="left"/>
            </w:pPr>
            <w:r>
              <w:t xml:space="preserve">VAT / TIN No.</w:t>
            </w:r>
          </w:p>
        </w:tc>
        <w:tc>
          <w:tcPr/>
          <w:p>
            <w:pPr>
              <w:pStyle w:val="Compact"/>
              <w:jc w:val="left"/>
            </w:pPr>
            <w:r>
              <w:t xml:space="preserve">001234567-0201</w:t>
            </w:r>
          </w:p>
        </w:tc>
      </w:tr>
    </w:tbl>
    <w:p>
      <w:pPr>
        <w:pStyle w:val="BodyText"/>
      </w:pPr>
      <w:r>
        <w:t xml:space="preserve">2. Supplier / Service Provider (Seller)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Mr. Tanvir Ahmed, Senior Statistician</w:t>
            </w:r>
          </w:p>
        </w:tc>
      </w:tr>
      <w:tr>
        <w:tc>
          <w:tcPr/>
          <w:p>
            <w:pPr>
              <w:pStyle w:val="Compact"/>
              <w:jc w:val="left"/>
            </w:pPr>
            <w:r>
              <w:t xml:space="preserve">Professional Address</w:t>
            </w:r>
          </w:p>
        </w:tc>
        <w:tc>
          <w:tcPr/>
          <w:p>
            <w:pPr>
              <w:pStyle w:val="Compact"/>
              <w:jc w:val="left"/>
            </w:pPr>
            <w:r>
              <w:t xml:space="preserve">Flat 7B, Level 3, Gulshan Avenue, Bangladesh Dhaka-1212</w:t>
            </w:r>
          </w:p>
        </w:tc>
      </w:tr>
      <w:tr>
        <w:tc>
          <w:tcPr/>
          <w:p>
            <w:pPr>
              <w:pStyle w:val="Compact"/>
              <w:jc w:val="left"/>
            </w:pPr>
            <w:r>
              <w:t xml:space="preserve">Professional Registration</w:t>
            </w:r>
          </w:p>
        </w:tc>
        <w:tc>
          <w:tcPr/>
          <w:p>
            <w:pPr>
              <w:pStyle w:val="Compact"/>
              <w:jc w:val="left"/>
            </w:pPr>
            <w:r>
              <w:t xml:space="preserve">Registered Statistician, Bangladesh Statistical Society (BSS Reg. No. BSS-2019-0342)</w:t>
            </w:r>
          </w:p>
        </w:tc>
      </w:tr>
      <w:tr>
        <w:tc>
          <w:tcPr/>
          <w:p>
            <w:pPr>
              <w:pStyle w:val="Compact"/>
              <w:jc w:val="left"/>
            </w:pPr>
            <w:r>
              <w:t xml:space="preserve">Email</w:t>
            </w:r>
          </w:p>
        </w:tc>
        <w:tc>
          <w:tcPr/>
          <w:p>
            <w:pPr>
              <w:pStyle w:val="Compact"/>
              <w:jc w:val="left"/>
            </w:pPr>
            <w:r>
              <w:t xml:space="preserve">tanvir.ahmed.stat@gmail.com</w:t>
            </w:r>
          </w:p>
        </w:tc>
      </w:tr>
      <w:tr>
        <w:tc>
          <w:tcPr/>
          <w:p>
            <w:pPr>
              <w:pStyle w:val="Compact"/>
              <w:jc w:val="left"/>
            </w:pPr>
            <w:r>
              <w:t xml:space="preserve">Phone</w:t>
            </w:r>
          </w:p>
        </w:tc>
        <w:tc>
          <w:tcPr/>
          <w:p>
            <w:pPr>
              <w:pStyle w:val="Compact"/>
              <w:jc w:val="left"/>
            </w:pPr>
            <w:r>
              <w:t xml:space="preserve">+880-1711-234567</w:t>
            </w:r>
          </w:p>
        </w:tc>
      </w:tr>
      <w:tr>
        <w:tc>
          <w:tcPr/>
          <w:p>
            <w:pPr>
              <w:pStyle w:val="Compact"/>
              <w:jc w:val="left"/>
            </w:pPr>
            <w:r>
              <w:t xml:space="preserve">Bank Account</w:t>
            </w:r>
          </w:p>
        </w:tc>
        <w:tc>
          <w:tcPr/>
          <w:p>
            <w:pPr>
              <w:pStyle w:val="Compact"/>
              <w:jc w:val="left"/>
            </w:pPr>
            <w:r>
              <w:t xml:space="preserve">Eastern Bank PLC, A/C No. 100-4567890, Branch: Gulshan, Bangladesh Dhaka</w:t>
            </w:r>
          </w:p>
        </w:tc>
      </w:tr>
    </w:tbl>
    <w:p>
      <w:pPr>
        <w:pStyle w:val="BodyText"/>
      </w:pPr>
      <w:r>
        <w:t xml:space="preserve">3. Description of Goods / Services Procured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(BDT)</w:t>
            </w:r>
          </w:p>
        </w:tc>
        <w:tc>
          <w:tcPr/>
          <w:p>
            <w:pPr>
              <w:pStyle w:val="Compact"/>
              <w:jc w:val="left"/>
            </w:pPr>
            <w:r>
              <w:t xml:space="preserve">Total (BDT)</w:t>
            </w:r>
          </w:p>
        </w:tc>
      </w:tr>
      <w:tr>
        <w:tc>
          <w:tcPr/>
          <w:p>
            <w:pPr>
              <w:pStyle w:val="Compact"/>
              <w:jc w:val="left"/>
            </w:pPr>
            <w:r>
              <w:t xml:space="preserve">01</w:t>
            </w:r>
          </w:p>
        </w:tc>
        <w:tc>
          <w:tcPr/>
          <w:p>
            <w:pPr>
              <w:pStyle w:val="Compact"/>
              <w:jc w:val="left"/>
            </w:pPr>
            <w:r>
              <w:t xml:space="preserve">Engagement of a qualified</w:t>
            </w:r>
            <w:r>
              <w:t xml:space="preserve"> </w:t>
            </w:r>
            <w:r>
              <w:t xml:space="preserve">Statistician</w:t>
            </w:r>
            <w:r>
              <w:t xml:space="preserve"> </w:t>
            </w:r>
            <w:r>
              <w:t xml:space="preserve">for a period of twelve (12) months to provide full-time statistical analysis, data modeling, survey design, and econometric consulting services to the Dhaka Statistical Research &amp; Analytics Institute. The</w:t>
            </w:r>
            <w:r>
              <w:t xml:space="preserve"> </w:t>
            </w:r>
            <w:r>
              <w:t xml:space="preserve">Statistician</w:t>
            </w:r>
            <w:r>
              <w:t xml:space="preserve"> </w:t>
            </w:r>
            <w:r>
              <w:t xml:space="preserve">shall be based in the institute's office located in Bangladesh Dhaka and shall report directly to the Chief Research Officer.</w:t>
            </w:r>
          </w:p>
        </w:tc>
        <w:tc>
          <w:tcPr/>
          <w:p>
            <w:pPr>
              <w:pStyle w:val="Compact"/>
              <w:jc w:val="left"/>
            </w:pPr>
            <w:r>
              <w:t xml:space="preserve">12 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Provision of specialized statistical software licenses (R, SPSS, Stata) and access to high-performance computing resources for the</w:t>
            </w:r>
            <w:r>
              <w:t xml:space="preserve"> </w:t>
            </w:r>
            <w:r>
              <w:t xml:space="preserve">Statistician</w:t>
            </w:r>
            <w:r>
              <w:t xml:space="preserve"> </w:t>
            </w:r>
            <w:r>
              <w:t xml:space="preserve">to conduct large-scale data analysis projects in Bangladesh Dhaka.</w:t>
            </w:r>
          </w:p>
        </w:tc>
        <w:tc>
          <w:tcPr/>
          <w:p>
            <w:pPr>
              <w:pStyle w:val="Compact"/>
              <w:jc w:val="left"/>
            </w:pPr>
            <w:r>
              <w:t xml:space="preserve">1 lot</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03</w:t>
            </w:r>
          </w:p>
        </w:tc>
        <w:tc>
          <w:tcPr/>
          <w:p>
            <w:pPr>
              <w:pStyle w:val="Compact"/>
              <w:jc w:val="left"/>
            </w:pPr>
            <w:r>
              <w:t xml:space="preserve">Publication and dissemination of at least three (3) peer-reviewed research papers authored or co-authored by the</w:t>
            </w:r>
            <w:r>
              <w:t xml:space="preserve"> </w:t>
            </w:r>
            <w:r>
              <w:t xml:space="preserve">Statistician</w:t>
            </w:r>
            <w:r>
              <w:t xml:space="preserve"> </w:t>
            </w:r>
            <w:r>
              <w:t xml:space="preserve">in internationally recognized journals, with the institute's affiliation in Bangladesh Dhaka clearly stated.</w:t>
            </w:r>
          </w:p>
        </w:tc>
        <w:tc>
          <w:tcPr/>
          <w:p>
            <w:pPr>
              <w:pStyle w:val="Compact"/>
              <w:jc w:val="left"/>
            </w:pPr>
            <w:r>
              <w:t xml:space="preserve">3 papers</w:t>
            </w:r>
          </w:p>
        </w:tc>
        <w:tc>
          <w:tcPr/>
          <w:p>
            <w:pPr>
              <w:pStyle w:val="Compact"/>
              <w:jc w:val="left"/>
            </w:pPr>
            <w:r>
              <w:t xml:space="preserve">25,000</w:t>
            </w:r>
          </w:p>
        </w:tc>
        <w:tc>
          <w:tcPr/>
          <w:p>
            <w:pPr>
              <w:pStyle w:val="Compact"/>
              <w:jc w:val="left"/>
            </w:pPr>
            <w:r>
              <w:t xml:space="preserve">75,000</w:t>
            </w:r>
          </w:p>
        </w:tc>
      </w:tr>
      <w:tr>
        <w:tc>
          <w:tcPr/>
          <w:p>
            <w:pPr>
              <w:pStyle w:val="Compact"/>
              <w:jc w:val="left"/>
            </w:pPr>
            <w:r>
              <w:t xml:space="preserve">04</w:t>
            </w:r>
          </w:p>
        </w:tc>
        <w:tc>
          <w:tcPr/>
          <w:p>
            <w:pPr>
              <w:pStyle w:val="Compact"/>
              <w:jc w:val="left"/>
            </w:pPr>
            <w:r>
              <w:t xml:space="preserve">Conduct of two (2) professional training workshops on advanced statistical methods for junior researchers at the institute, to be held at the DSRAI premises in Bangladesh Dhaka.</w:t>
            </w:r>
          </w:p>
        </w:tc>
        <w:tc>
          <w:tcPr/>
          <w:p>
            <w:pPr>
              <w:pStyle w:val="Compact"/>
              <w:jc w:val="left"/>
            </w:pPr>
            <w:r>
              <w:t xml:space="preserve">2 workshops</w:t>
            </w:r>
          </w:p>
        </w:tc>
        <w:tc>
          <w:tcPr/>
          <w:p>
            <w:pPr>
              <w:pStyle w:val="Compact"/>
              <w:jc w:val="left"/>
            </w:pPr>
            <w:r>
              <w:t xml:space="preserve">40,000</w:t>
            </w:r>
          </w:p>
        </w:tc>
        <w:tc>
          <w:tcPr/>
          <w:p>
            <w:pPr>
              <w:pStyle w:val="Compact"/>
              <w:jc w:val="left"/>
            </w:pPr>
            <w:r>
              <w:t xml:space="preserve">80,000</w:t>
            </w:r>
          </w:p>
        </w:tc>
      </w:tr>
      <w:tr>
        <w:tc>
          <w:tcPr>
            <w:gridSpan w:val="4"/>
          </w:tcPr>
          <w:p>
            <w:pPr>
              <w:pStyle w:val="Compact"/>
              <w:jc w:val="right"/>
            </w:pPr>
            <w:r>
              <w:t xml:space="preserve">Subtotal:</w:t>
            </w:r>
          </w:p>
        </w:tc>
        <w:tc>
          <w:tcPr/>
          <w:p>
            <w:pPr>
              <w:pStyle w:val="Compact"/>
              <w:jc w:val="left"/>
            </w:pPr>
            <w:r>
              <w:t xml:space="preserve">2,470,000</w:t>
            </w:r>
          </w:p>
        </w:tc>
      </w:tr>
      <w:tr>
        <w:tc>
          <w:tcPr>
            <w:gridSpan w:val="4"/>
          </w:tcPr>
          <w:p>
            <w:pPr>
              <w:pStyle w:val="Compact"/>
              <w:jc w:val="right"/>
            </w:pPr>
            <w:r>
              <w:t xml:space="preserve">VAT (5% as applicable in Bangladesh):</w:t>
            </w:r>
          </w:p>
        </w:tc>
        <w:tc>
          <w:tcPr/>
          <w:p>
            <w:pPr>
              <w:pStyle w:val="Compact"/>
              <w:jc w:val="left"/>
            </w:pPr>
            <w:r>
              <w:t xml:space="preserve">123,500</w:t>
            </w:r>
          </w:p>
        </w:tc>
      </w:tr>
      <w:tr>
        <w:tc>
          <w:tcPr>
            <w:gridSpan w:val="4"/>
          </w:tcPr>
          <w:p>
            <w:pPr>
              <w:pStyle w:val="Compact"/>
              <w:jc w:val="right"/>
            </w:pPr>
            <w:r>
              <w:t xml:space="preserve">GRAND TOTAL (BDT):</w:t>
            </w:r>
          </w:p>
        </w:tc>
        <w:tc>
          <w:tcPr/>
          <w:p>
            <w:pPr>
              <w:pStyle w:val="Compact"/>
              <w:jc w:val="left"/>
            </w:pPr>
            <w:r>
              <w:t xml:space="preserve">2,593,500</w:t>
            </w:r>
          </w:p>
        </w:tc>
      </w:tr>
    </w:tbl>
    <w:p>
      <w:pPr>
        <w:pStyle w:val="BodyText"/>
      </w:pPr>
      <w:r>
        <w:t xml:space="preserve">Amount in words: Two Million Five Hundred Ninety-Three Thousand Five Hundred Bangladeshi Taka only.</w:t>
      </w:r>
    </w:p>
    <w:p>
      <w:pPr>
        <w:pStyle w:val="BodyText"/>
      </w:pPr>
      <w:r>
        <w:t xml:space="preserve">4. Scope of Work and Deliverables</w:t>
      </w:r>
    </w:p>
    <w:p>
      <w:pPr>
        <w:pStyle w:val="BodyText"/>
      </w:pPr>
      <w:r>
        <w:t xml:space="preserve">This</w:t>
      </w:r>
      <w:r>
        <w:t xml:space="preserve"> </w:t>
      </w:r>
      <w:r>
        <w:t xml:space="preserve">Purchase Order</w:t>
      </w:r>
      <w:r>
        <w:t xml:space="preserve"> </w:t>
      </w:r>
      <w:r>
        <w:t xml:space="preserve">authorizes the procurement of professional services from a qualified</w:t>
      </w:r>
      <w:r>
        <w:t xml:space="preserve"> </w:t>
      </w:r>
      <w:r>
        <w:t xml:space="preserve">Statistician</w:t>
      </w:r>
      <w:r>
        <w:t xml:space="preserve"> </w:t>
      </w:r>
      <w:r>
        <w:t xml:space="preserve">to be performed at the premises of the Dhaka Statistical Research &amp; Analytics Institute, located in Bangladesh Dhaka. The</w:t>
      </w:r>
      <w:r>
        <w:t xml:space="preserve"> </w:t>
      </w:r>
      <w:r>
        <w:t xml:space="preserve">Statistician</w:t>
      </w:r>
      <w:r>
        <w:t xml:space="preserve"> </w:t>
      </w:r>
      <w:r>
        <w:t xml:space="preserve">shall be responsible for designing and executing statistical surveys, performing multivariate analyses, developing predictive models for regional economic indicators, and providing expert testimony and advisory support to the institute's research teams. All deliverables shall be submitted in both English and Bangla as required by the institute's publication standards. The</w:t>
      </w:r>
      <w:r>
        <w:t xml:space="preserve"> </w:t>
      </w:r>
      <w:r>
        <w:t xml:space="preserve">Statistician</w:t>
      </w:r>
      <w:r>
        <w:t xml:space="preserve"> </w:t>
      </w:r>
      <w:r>
        <w:t xml:space="preserve">shall maintain strict confidentiality of all proprietary data handled during the engagement in Bangladesh Dhaka.</w:t>
      </w:r>
    </w:p>
    <w:p>
      <w:pPr>
        <w:pStyle w:val="BodyText"/>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is governed by the laws of the People's Republic of Bangladesh and shall be interpreted in accordance with the Bangladesh Contract Act, 1872, and applicable labor regulations in Bangladesh Dhaka.</w:t>
      </w:r>
    </w:p>
    <w:p>
      <w:pPr>
        <w:numPr>
          <w:ilvl w:val="0"/>
          <w:numId w:val="1001"/>
        </w:numPr>
        <w:pStyle w:val="Compact"/>
      </w:pPr>
      <w:r>
        <w:t xml:space="preserve">The</w:t>
      </w:r>
      <w:r>
        <w:t xml:space="preserve"> </w:t>
      </w:r>
      <w:r>
        <w:t xml:space="preserve">Statistician</w:t>
      </w:r>
      <w:r>
        <w:t xml:space="preserve"> </w:t>
      </w:r>
      <w:r>
        <w:t xml:space="preserve">shall commence duties no later than 1 July 2025 at the institute's office in Bangladesh Dhaka. Failure to commence within five (5) working days of the start date shall entitle the buyer to cancel this</w:t>
      </w:r>
      <w:r>
        <w:t xml:space="preserve"> </w:t>
      </w:r>
      <w:r>
        <w:t xml:space="preserve">Purchase Order</w:t>
      </w:r>
      <w:r>
        <w:t xml:space="preserve"> </w:t>
      </w:r>
      <w:r>
        <w:t xml:space="preserve">without penalty.</w:t>
      </w:r>
    </w:p>
    <w:p>
      <w:pPr>
        <w:numPr>
          <w:ilvl w:val="0"/>
          <w:numId w:val="1001"/>
        </w:numPr>
        <w:pStyle w:val="Compact"/>
      </w:pPr>
      <w:r>
        <w:t xml:space="preserve">Payment shall be made in monthly installments of BDT 185,000 (plus applicable tax) via bank transfer to the account specified in Section 2, within thirty (30) days of the end of each calendar month of service delivery.</w:t>
      </w:r>
    </w:p>
    <w:p>
      <w:pPr>
        <w:numPr>
          <w:ilvl w:val="0"/>
          <w:numId w:val="1001"/>
        </w:numPr>
        <w:pStyle w:val="Compact"/>
      </w:pPr>
      <w:r>
        <w:t xml:space="preserve">The</w:t>
      </w:r>
      <w:r>
        <w:t xml:space="preserve"> </w:t>
      </w:r>
      <w:r>
        <w:t xml:space="preserve">Statistician</w:t>
      </w:r>
      <w:r>
        <w:t xml:space="preserve"> </w:t>
      </w:r>
      <w:r>
        <w:t xml:space="preserve">shall be entitled to two (2) weeks of paid annual leave and shall observe all public holidays as declared by the Government of Bangladesh, including national holidays observed in Bangladesh Dhaka.</w:t>
      </w:r>
    </w:p>
    <w:p>
      <w:pPr>
        <w:numPr>
          <w:ilvl w:val="0"/>
          <w:numId w:val="1001"/>
        </w:numPr>
        <w:pStyle w:val="Compact"/>
      </w:pPr>
      <w:r>
        <w:t xml:space="preserve">All intellectual property, data sets, models, and publications produced under this</w:t>
      </w:r>
      <w:r>
        <w:t xml:space="preserve"> </w:t>
      </w:r>
      <w:r>
        <w:t xml:space="preserve">Purchase Order</w:t>
      </w:r>
      <w:r>
        <w:t xml:space="preserve"> </w:t>
      </w:r>
      <w:r>
        <w:t xml:space="preserve">shall remain the exclusive property of the Dhaka Statistical Research &amp; Analytics Institute. The</w:t>
      </w:r>
      <w:r>
        <w:t xml:space="preserve"> </w:t>
      </w:r>
      <w:r>
        <w:t xml:space="preserve">Statistician</w:t>
      </w:r>
      <w:r>
        <w:t xml:space="preserve"> </w:t>
      </w:r>
      <w:r>
        <w:t xml:space="preserve">shall sign a non-disclosure and intellectual property assignment agreement prior to commencing work.</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w:t>
      </w:r>
      <w:r>
        <w:t xml:space="preserve"> </w:t>
      </w:r>
      <w:r>
        <w:t xml:space="preserve">Statistician</w:t>
      </w:r>
      <w:r>
        <w:t xml:space="preserve"> </w:t>
      </w:r>
      <w:r>
        <w:t xml:space="preserve">shall be compensated for all services rendered up to the effective date of termination.</w:t>
      </w:r>
    </w:p>
    <w:p>
      <w:pPr>
        <w:numPr>
          <w:ilvl w:val="0"/>
          <w:numId w:val="1001"/>
        </w:numPr>
        <w:pStyle w:val="Compact"/>
      </w:pPr>
      <w:r>
        <w:t xml:space="preserve">The</w:t>
      </w:r>
      <w:r>
        <w:t xml:space="preserve"> </w:t>
      </w:r>
      <w:r>
        <w:t xml:space="preserve">Statistician</w:t>
      </w:r>
      <w:r>
        <w:t xml:space="preserve"> </w:t>
      </w:r>
      <w:r>
        <w:t xml:space="preserve">shall maintain professional indemnity insurance with a minimum coverage of BDT 5,000,000, valid throughout the engagement period in Bangladesh Dhaka.</w:t>
      </w:r>
    </w:p>
    <w:p>
      <w:pPr>
        <w:numPr>
          <w:ilvl w:val="0"/>
          <w:numId w:val="1001"/>
        </w:numPr>
        <w:pStyle w:val="Compact"/>
      </w:pPr>
      <w:r>
        <w:t xml:space="preserve">Any disputes arising from this</w:t>
      </w:r>
      <w:r>
        <w:t xml:space="preserve"> </w:t>
      </w:r>
      <w:r>
        <w:t xml:space="preserve">Purchase Order</w:t>
      </w:r>
      <w:r>
        <w:t xml:space="preserve"> </w:t>
      </w:r>
      <w:r>
        <w:t xml:space="preserve">shall be resolved through arbitration in Bangladesh Dhaka in accordance with the Bangladesh Arbitration Act, 2001. The seat of arbitration shall be Bangladesh Dhaka.</w:t>
      </w:r>
    </w:p>
    <w:p>
      <w:pPr>
        <w:numPr>
          <w:ilvl w:val="0"/>
          <w:numId w:val="1001"/>
        </w:numPr>
        <w:pStyle w:val="Compact"/>
      </w:pPr>
      <w:r>
        <w:t xml:space="preserve">This</w:t>
      </w:r>
      <w:r>
        <w:t xml:space="preserve"> </w:t>
      </w:r>
      <w:r>
        <w:t xml:space="preserve">Purchase Order</w:t>
      </w:r>
      <w:r>
        <w:t xml:space="preserve"> </w:t>
      </w:r>
      <w:r>
        <w:t xml:space="preserve">constitutes the entire agreement between the parties and supersedes all prior negotiations, representations, or agreements relating to the engagement of the</w:t>
      </w:r>
      <w:r>
        <w:t xml:space="preserve"> </w:t>
      </w:r>
      <w:r>
        <w:t xml:space="preserve">Statistician</w:t>
      </w:r>
      <w:r>
        <w:t xml:space="preserve">.</w:t>
      </w:r>
    </w:p>
    <w:p>
      <w:pPr>
        <w:pStyle w:val="FirstParagraph"/>
      </w:pPr>
      <w:r>
        <w:t xml:space="preserve">6. Acceptance and Authorization</w:t>
      </w:r>
    </w:p>
    <w:p>
      <w:pPr>
        <w:pStyle w:val="BodyText"/>
      </w:pPr>
      <w:r>
        <w:t xml:space="preserve">By signing below, both parties acknowledge and agree to all terms, conditions, and obligations set forth in this</w:t>
      </w:r>
      <w:r>
        <w:t xml:space="preserve"> </w:t>
      </w:r>
      <w:r>
        <w:t xml:space="preserve">Purchase Order</w:t>
      </w:r>
      <w:r>
        <w:t xml:space="preserve"> </w:t>
      </w:r>
      <w:r>
        <w:t xml:space="preserve">for the engagement of the</w:t>
      </w:r>
      <w:r>
        <w:t xml:space="preserve"> </w:t>
      </w:r>
      <w:r>
        <w:t xml:space="preserve">Statistician</w:t>
      </w:r>
      <w:r>
        <w:t xml:space="preserve"> </w:t>
      </w:r>
      <w:r>
        <w:t xml:space="preserve">in Bangladesh Dhaka. This document is valid only when signed and stamped by authorized representatives of both parties.</w:t>
      </w:r>
    </w:p>
    <w:p>
      <w:pPr>
        <w:pStyle w:val="BodyText"/>
      </w:pPr>
      <w:r>
        <w:rPr>
          <w:bCs/>
          <w:b/>
        </w:rPr>
        <w:t xml:space="preserve">For and on behalf of the Buyer:</w:t>
      </w:r>
      <w:r>
        <w:br/>
      </w:r>
      <w:r>
        <w:t xml:space="preserve">Dr. Farhana Rahman</w:t>
      </w:r>
      <w:r>
        <w:br/>
      </w:r>
      <w:r>
        <w:t xml:space="preserve">Director of Procurement</w:t>
      </w:r>
      <w:r>
        <w:br/>
      </w:r>
      <w:r>
        <w:t xml:space="preserve">Dhaka Statistical Research &amp; Analytics Institute</w:t>
      </w:r>
      <w:r>
        <w:br/>
      </w:r>
      <w:r>
        <w:t xml:space="preserve">Bangladesh Dhaka</w:t>
      </w:r>
      <w:r>
        <w:br/>
      </w:r>
      <w:r>
        <w:t xml:space="preserve">Date: _______________</w:t>
      </w:r>
    </w:p>
    <w:p>
      <w:pPr>
        <w:pStyle w:val="BodyText"/>
      </w:pPr>
      <w:r>
        <w:rPr>
          <w:bCs/>
          <w:b/>
        </w:rPr>
        <w:t xml:space="preserve">For and on behalf of the Seller:</w:t>
      </w:r>
      <w:r>
        <w:br/>
      </w:r>
      <w:r>
        <w:t xml:space="preserve">Mr. Tanvir Ahmed</w:t>
      </w:r>
      <w:r>
        <w:br/>
      </w:r>
      <w:r>
        <w:t xml:space="preserve">Senior Statistician</w:t>
      </w:r>
      <w:r>
        <w:br/>
      </w:r>
      <w:r>
        <w:t xml:space="preserve">Bangladesh Statistical Society Reg. No. BSS-2019-0342</w:t>
      </w:r>
      <w:r>
        <w:br/>
      </w:r>
      <w:r>
        <w:t xml:space="preserve">Bangladesh Dhaka</w:t>
      </w:r>
      <w:r>
        <w:br/>
      </w:r>
      <w:r>
        <w:t xml:space="preserve">Date: _______________</w:t>
      </w:r>
    </w:p>
    <w:p>
      <w:pPr>
        <w:pStyle w:val="BodyText"/>
      </w:pPr>
      <w:r>
        <w:t xml:space="preserve">Purchase Order No. PO-BD-DHK-2025-0472 | Issued in Bangladesh Dhaka | Page 1 of 1</w:t>
      </w:r>
    </w:p>
    <w:p>
      <w:pPr>
        <w:pStyle w:val="BodyText"/>
      </w:pPr>
      <w:r>
        <w:t xml:space="preserve">This Purchase Order is a controlled document. Unauthorized reproduction or distribution is prohibited.</w:t>
      </w:r>
    </w:p>
    <w:p>
      <w:pPr>
        <w:pStyle w:val="BodyText"/>
      </w:pPr>
      <w:r>
        <w:t xml:space="preserve">© 2025 Dhaka Statistical Research &amp; Analytics Institute, Bangladesh Dhaka.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Statistician Services - Bangladesh Dhaka</dc:title>
  <dc:creator/>
  <dc:language>en</dc:language>
  <cp:keywords/>
  <dcterms:created xsi:type="dcterms:W3CDTF">2026-10-10T01:56:37Z</dcterms:created>
  <dcterms:modified xsi:type="dcterms:W3CDTF">2026-10-10T01:56:37Z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