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t xml:space="preserve">Professional Statistician Services Procurement</w:t>
      </w:r>
    </w:p>
    <w:p>
      <w:pPr>
        <w:pStyle w:val="BodyText"/>
      </w:pPr>
      <w:r>
        <w:t xml:space="preserve">Ethiopia Addis Ababa | Federal Democratic Republic of Ethiopia</w:t>
      </w:r>
    </w:p>
    <w:bookmarkEnd w:id="20"/>
    <w:p>
      <w:pPr>
        <w:pStyle w:val="BodyText"/>
      </w:pPr>
      <w:r>
        <w:t xml:space="preserve">Purchase Order No.: PO-ETH-AA-2025-04782</w:t>
      </w:r>
    </w:p>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PO-ETH-AA-2025-04782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Date</w:t>
            </w:r>
          </w:p>
        </w:tc>
        <w:tc>
          <w:tcPr/>
          <w:p>
            <w:pPr>
              <w:pStyle w:val="Compact"/>
              <w:jc w:val="left"/>
            </w:pPr>
            <w:r>
              <w:t xml:space="preserve">01 August 2025</w:t>
            </w:r>
          </w:p>
        </w:tc>
      </w:tr>
      <w:tr>
        <w:tc>
          <w:tcPr/>
          <w:p>
            <w:pPr>
              <w:pStyle w:val="Compact"/>
              <w:jc w:val="left"/>
            </w:pPr>
            <w:r>
              <w:t xml:space="preserve">Place of Performance</w:t>
            </w:r>
          </w:p>
        </w:tc>
        <w:tc>
          <w:tcPr/>
          <w:p>
            <w:pPr>
              <w:pStyle w:val="Compact"/>
              <w:jc w:val="left"/>
            </w:pPr>
            <w:r>
              <w:t xml:space="preserve">Ethiopia Addis Ababa, Bole Sub-City, Woreda 03</w:t>
            </w:r>
          </w:p>
        </w:tc>
      </w:tr>
      <w:tr>
        <w:tc>
          <w:tcPr/>
          <w:p>
            <w:pPr>
              <w:pStyle w:val="Compact"/>
              <w:jc w:val="left"/>
            </w:pPr>
            <w:r>
              <w:t xml:space="preserve">Currency</w:t>
            </w:r>
          </w:p>
        </w:tc>
        <w:tc>
          <w:tcPr/>
          <w:p>
            <w:pPr>
              <w:pStyle w:val="Compact"/>
              <w:jc w:val="left"/>
            </w:pPr>
            <w:r>
              <w:t xml:space="preserve">Ethiopian Birr (ETB)</w:t>
            </w:r>
          </w:p>
        </w:tc>
      </w:tr>
      <w:tr>
        <w:tc>
          <w:tcPr/>
          <w:p>
            <w:pPr>
              <w:pStyle w:val="Compact"/>
              <w:jc w:val="left"/>
            </w:pPr>
            <w:r>
              <w:t xml:space="preserve">Valid Until</w:t>
            </w:r>
          </w:p>
        </w:tc>
        <w:tc>
          <w:tcPr/>
          <w:p>
            <w:pPr>
              <w:pStyle w:val="Compact"/>
              <w:jc w:val="left"/>
            </w:pPr>
            <w:r>
              <w:t xml:space="preserve">30 July 2025</w:t>
            </w:r>
          </w:p>
        </w:tc>
      </w:tr>
    </w:tbl>
    <w:bookmarkEnd w:id="21"/>
    <w:bookmarkStart w:id="22" w:name="purchasing-party-buyer"/>
    <w:p>
      <w:pPr>
        <w:pStyle w:val="Heading2"/>
      </w:pPr>
      <w:r>
        <w:t xml:space="preserve">2. Purchasing Party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Ethiopian National Bureau of Statistics – Addis Ababa Regional Office</w:t>
            </w:r>
          </w:p>
        </w:tc>
      </w:tr>
      <w:tr>
        <w:tc>
          <w:tcPr/>
          <w:p>
            <w:pPr>
              <w:pStyle w:val="Compact"/>
              <w:jc w:val="left"/>
            </w:pPr>
            <w:r>
              <w:t xml:space="preserve">Address</w:t>
            </w:r>
          </w:p>
        </w:tc>
        <w:tc>
          <w:tcPr/>
          <w:p>
            <w:pPr>
              <w:pStyle w:val="Compact"/>
              <w:jc w:val="left"/>
            </w:pPr>
            <w:r>
              <w:t xml:space="preserve">Bole Road, Bole Sub-City, Ethiopia Addis Ababa, P.O. Box 1134</w:t>
            </w:r>
          </w:p>
        </w:tc>
      </w:tr>
      <w:tr>
        <w:tc>
          <w:tcPr/>
          <w:p>
            <w:pPr>
              <w:pStyle w:val="Compact"/>
              <w:jc w:val="left"/>
            </w:pPr>
            <w:r>
              <w:t xml:space="preserve">Contact Person</w:t>
            </w:r>
          </w:p>
        </w:tc>
        <w:tc>
          <w:tcPr/>
          <w:p>
            <w:pPr>
              <w:pStyle w:val="Compact"/>
              <w:jc w:val="left"/>
            </w:pPr>
            <w:r>
              <w:t xml:space="preserve">Dr. Tadesse Alemu, Procurement Director</w:t>
            </w:r>
          </w:p>
        </w:tc>
      </w:tr>
      <w:tr>
        <w:tc>
          <w:tcPr/>
          <w:p>
            <w:pPr>
              <w:pStyle w:val="Compact"/>
              <w:jc w:val="left"/>
            </w:pPr>
            <w:r>
              <w:t xml:space="preserve">Telephone</w:t>
            </w:r>
          </w:p>
        </w:tc>
        <w:tc>
          <w:tcPr/>
          <w:p>
            <w:pPr>
              <w:pStyle w:val="Compact"/>
              <w:jc w:val="left"/>
            </w:pPr>
            <w:r>
              <w:t xml:space="preserve">+251-11-551-2345</w:t>
            </w:r>
          </w:p>
        </w:tc>
      </w:tr>
      <w:tr>
        <w:tc>
          <w:tcPr/>
          <w:p>
            <w:pPr>
              <w:pStyle w:val="Compact"/>
              <w:jc w:val="left"/>
            </w:pPr>
            <w:r>
              <w:t xml:space="preserve">Email</w:t>
            </w:r>
          </w:p>
        </w:tc>
        <w:tc>
          <w:tcPr/>
          <w:p>
            <w:pPr>
              <w:pStyle w:val="Compact"/>
              <w:jc w:val="left"/>
            </w:pPr>
            <w:r>
              <w:t xml:space="preserve">procurement@enbs.gov.et</w:t>
            </w:r>
          </w:p>
        </w:tc>
      </w:tr>
      <w:tr>
        <w:tc>
          <w:tcPr/>
          <w:p>
            <w:pPr>
              <w:pStyle w:val="Compact"/>
              <w:jc w:val="left"/>
            </w:pPr>
            <w:r>
              <w:t xml:space="preserve">Tax Identification No.</w:t>
            </w:r>
          </w:p>
        </w:tc>
        <w:tc>
          <w:tcPr/>
          <w:p>
            <w:pPr>
              <w:pStyle w:val="Compact"/>
              <w:jc w:val="left"/>
            </w:pPr>
            <w:r>
              <w:t xml:space="preserve">ETB-TIN-2019-44821</w:t>
            </w:r>
          </w:p>
        </w:tc>
      </w:tr>
    </w:tbl>
    <w:bookmarkEnd w:id="22"/>
    <w:bookmarkStart w:id="23" w:name="supplier-service-provider"/>
    <w:p>
      <w:pPr>
        <w:pStyle w:val="Heading2"/>
      </w:pPr>
      <w:r>
        <w:t xml:space="preserve">3. Supplier / Service Provider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Quantitative Analytics &amp; Data Solutions PLC</w:t>
            </w:r>
          </w:p>
        </w:tc>
      </w:tr>
      <w:tr>
        <w:tc>
          <w:tcPr/>
          <w:p>
            <w:pPr>
              <w:pStyle w:val="Compact"/>
              <w:jc w:val="left"/>
            </w:pPr>
            <w:r>
              <w:t xml:space="preserve">Address</w:t>
            </w:r>
          </w:p>
        </w:tc>
        <w:tc>
          <w:tcPr/>
          <w:p>
            <w:pPr>
              <w:pStyle w:val="Compact"/>
              <w:jc w:val="left"/>
            </w:pPr>
            <w:r>
              <w:t xml:space="preserve">Kazanchis Avenue, Ethiopia Addis Ababa, P.O. Box 7721</w:t>
            </w:r>
          </w:p>
        </w:tc>
      </w:tr>
      <w:tr>
        <w:tc>
          <w:tcPr/>
          <w:p>
            <w:pPr>
              <w:pStyle w:val="Compact"/>
              <w:jc w:val="left"/>
            </w:pPr>
            <w:r>
              <w:t xml:space="preserve">Contact Person</w:t>
            </w:r>
          </w:p>
        </w:tc>
        <w:tc>
          <w:tcPr/>
          <w:p>
            <w:pPr>
              <w:pStyle w:val="Compact"/>
              <w:jc w:val="left"/>
            </w:pPr>
            <w:r>
              <w:t xml:space="preserve">Mr. Samuel Bekele, Business Development Manager</w:t>
            </w:r>
          </w:p>
        </w:tc>
      </w:tr>
      <w:tr>
        <w:tc>
          <w:tcPr/>
          <w:p>
            <w:pPr>
              <w:pStyle w:val="Compact"/>
              <w:jc w:val="left"/>
            </w:pPr>
            <w:r>
              <w:t xml:space="preserve">Telephone</w:t>
            </w:r>
          </w:p>
        </w:tc>
        <w:tc>
          <w:tcPr/>
          <w:p>
            <w:pPr>
              <w:pStyle w:val="Compact"/>
              <w:jc w:val="left"/>
            </w:pPr>
            <w:r>
              <w:t xml:space="preserve">+251-11-662-8890</w:t>
            </w:r>
          </w:p>
        </w:tc>
      </w:tr>
      <w:tr>
        <w:tc>
          <w:tcPr/>
          <w:p>
            <w:pPr>
              <w:pStyle w:val="Compact"/>
              <w:jc w:val="left"/>
            </w:pPr>
            <w:r>
              <w:t xml:space="preserve">Email</w:t>
            </w:r>
          </w:p>
        </w:tc>
        <w:tc>
          <w:tcPr/>
          <w:p>
            <w:pPr>
              <w:pStyle w:val="Compact"/>
              <w:jc w:val="left"/>
            </w:pPr>
            <w:r>
              <w:t xml:space="preserve">contracts@qads-ethiopia.com</w:t>
            </w:r>
          </w:p>
        </w:tc>
      </w:tr>
      <w:tr>
        <w:tc>
          <w:tcPr/>
          <w:p>
            <w:pPr>
              <w:pStyle w:val="Compact"/>
              <w:jc w:val="left"/>
            </w:pPr>
            <w:r>
              <w:t xml:space="preserve">Business License No.</w:t>
            </w:r>
          </w:p>
        </w:tc>
        <w:tc>
          <w:tcPr/>
          <w:p>
            <w:pPr>
              <w:pStyle w:val="Compact"/>
              <w:jc w:val="left"/>
            </w:pPr>
            <w:r>
              <w:t xml:space="preserve">BL-ETH-AA-2021-00934</w:t>
            </w:r>
          </w:p>
        </w:tc>
      </w:tr>
    </w:tbl>
    <w:bookmarkEnd w:id="23"/>
    <w:bookmarkStart w:id="24" w:name="scope-of-work-statistician-services"/>
    <w:p>
      <w:pPr>
        <w:pStyle w:val="Heading2"/>
      </w:pPr>
      <w:r>
        <w:t xml:space="preserve">4. Scope of Work – Statistician Services</w:t>
      </w:r>
    </w:p>
    <w:p>
      <w:pPr>
        <w:pStyle w:val="FirstParagraph"/>
      </w:pPr>
      <w:r>
        <w:t xml:space="preserve">This Purchase Order is issued to procure the professional services of a qualified</w:t>
      </w:r>
      <w:r>
        <w:t xml:space="preserve"> </w:t>
      </w:r>
      <w:r>
        <w:t xml:space="preserve">Statistician</w:t>
      </w:r>
      <w:r>
        <w:t xml:space="preserve"> </w:t>
      </w:r>
      <w:r>
        <w:t xml:space="preserve">to support the Ethiopian National Bureau of Statistics in the design, implementation, and analysis of the 2025 National Household Survey conducted across multiple regions of Ethiopia, with primary coordination and reporting based in</w:t>
      </w:r>
      <w:r>
        <w:t xml:space="preserve"> </w:t>
      </w:r>
      <w:r>
        <w:t xml:space="preserve">Ethiopia Addis Ababa</w:t>
      </w:r>
      <w:r>
        <w:t xml:space="preserve">. The Statistician shall be responsible for developing sampling frameworks, designing survey instruments, performing multivariate statistical analyses, producing technical reports, and training field enumerators in data collection methodologies. All deliverables under this Purchase Order must comply with the statistical standards established by the Ethiopian government and international best practices in quantitative research.</w:t>
      </w:r>
    </w:p>
    <w:bookmarkEnd w:id="24"/>
    <w:bookmarkStart w:id="25" w:name="line-items-and-pricing"/>
    <w:p>
      <w:pPr>
        <w:pStyle w:val="Heading2"/>
      </w:pPr>
      <w:r>
        <w:t xml:space="preserve">5.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01</w:t>
            </w:r>
          </w:p>
        </w:tc>
        <w:tc>
          <w:tcPr/>
          <w:p>
            <w:pPr>
              <w:pStyle w:val="Compact"/>
              <w:jc w:val="left"/>
            </w:pPr>
            <w:r>
              <w:t xml:space="preserve">Senior Statistician – Survey Design &amp; Sampling Framework Development (full-time engagement, 6 months)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185,000.00</w:t>
            </w:r>
          </w:p>
        </w:tc>
        <w:tc>
          <w:tcPr/>
          <w:p>
            <w:pPr>
              <w:pStyle w:val="Compact"/>
              <w:jc w:val="left"/>
            </w:pPr>
            <w:r>
              <w:t xml:space="preserve">1,110,000.00</w:t>
            </w:r>
          </w:p>
        </w:tc>
      </w:tr>
      <w:tr>
        <w:tc>
          <w:tcPr/>
          <w:p>
            <w:pPr>
              <w:pStyle w:val="Compact"/>
              <w:jc w:val="left"/>
            </w:pPr>
            <w:r>
              <w:t xml:space="preserve">02</w:t>
            </w:r>
          </w:p>
        </w:tc>
        <w:tc>
          <w:tcPr/>
          <w:p>
            <w:pPr>
              <w:pStyle w:val="Compact"/>
              <w:jc w:val="left"/>
            </w:pPr>
            <w:r>
              <w:t xml:space="preserve">Statistician – Data Analysis &amp; Multivariate Modeling (full-time engagement, 6 months)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145,000.00</w:t>
            </w:r>
          </w:p>
        </w:tc>
        <w:tc>
          <w:tcPr/>
          <w:p>
            <w:pPr>
              <w:pStyle w:val="Compact"/>
              <w:jc w:val="left"/>
            </w:pPr>
            <w:r>
              <w:t xml:space="preserve">870,000.00</w:t>
            </w:r>
          </w:p>
        </w:tc>
      </w:tr>
      <w:tr>
        <w:tc>
          <w:tcPr/>
          <w:p>
            <w:pPr>
              <w:pStyle w:val="Compact"/>
              <w:jc w:val="left"/>
            </w:pPr>
            <w:r>
              <w:t xml:space="preserve">03</w:t>
            </w:r>
          </w:p>
        </w:tc>
        <w:tc>
          <w:tcPr/>
          <w:p>
            <w:pPr>
              <w:pStyle w:val="Compact"/>
              <w:jc w:val="left"/>
            </w:pPr>
            <w:r>
              <w:t xml:space="preserve">Statistician – Technical Reporting &amp; Publication Support (full-time engagement, 6 months)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120,000.00</w:t>
            </w:r>
          </w:p>
        </w:tc>
        <w:tc>
          <w:tcPr/>
          <w:p>
            <w:pPr>
              <w:pStyle w:val="Compact"/>
              <w:jc w:val="left"/>
            </w:pPr>
            <w:r>
              <w:t xml:space="preserve">720,000.00</w:t>
            </w:r>
          </w:p>
        </w:tc>
      </w:tr>
      <w:tr>
        <w:tc>
          <w:tcPr/>
          <w:p>
            <w:pPr>
              <w:pStyle w:val="Compact"/>
              <w:jc w:val="left"/>
            </w:pPr>
            <w:r>
              <w:t xml:space="preserve">04</w:t>
            </w:r>
          </w:p>
        </w:tc>
        <w:tc>
          <w:tcPr/>
          <w:p>
            <w:pPr>
              <w:pStyle w:val="Compact"/>
              <w:jc w:val="left"/>
            </w:pPr>
            <w:r>
              <w:t xml:space="preserve">Statistical Software Licenses (SPSS, R, Stata) – Annual Subscription for Addis Ababa office</w:t>
            </w:r>
          </w:p>
        </w:tc>
        <w:tc>
          <w:tcPr/>
          <w:p>
            <w:pPr>
              <w:pStyle w:val="Compact"/>
              <w:jc w:val="left"/>
            </w:pPr>
            <w:r>
              <w:t xml:space="preserve">3</w:t>
            </w:r>
          </w:p>
        </w:tc>
        <w:tc>
          <w:tcPr/>
          <w:p>
            <w:pPr>
              <w:pStyle w:val="Compact"/>
              <w:jc w:val="left"/>
            </w:pPr>
            <w:r>
              <w:t xml:space="preserve">Licenses</w:t>
            </w:r>
          </w:p>
        </w:tc>
        <w:tc>
          <w:tcPr/>
          <w:p>
            <w:pPr>
              <w:pStyle w:val="Compact"/>
              <w:jc w:val="left"/>
            </w:pPr>
            <w:r>
              <w:t xml:space="preserve">48,500.00</w:t>
            </w:r>
          </w:p>
        </w:tc>
        <w:tc>
          <w:tcPr/>
          <w:p>
            <w:pPr>
              <w:pStyle w:val="Compact"/>
              <w:jc w:val="left"/>
            </w:pPr>
            <w:r>
              <w:t xml:space="preserve">145,500.00</w:t>
            </w:r>
          </w:p>
        </w:tc>
      </w:tr>
      <w:tr>
        <w:tc>
          <w:tcPr/>
          <w:p>
            <w:pPr>
              <w:pStyle w:val="Compact"/>
              <w:jc w:val="left"/>
            </w:pPr>
            <w:r>
              <w:t xml:space="preserve">05</w:t>
            </w:r>
          </w:p>
        </w:tc>
        <w:tc>
          <w:tcPr/>
          <w:p>
            <w:pPr>
              <w:pStyle w:val="Compact"/>
              <w:jc w:val="left"/>
            </w:pPr>
            <w:r>
              <w:t xml:space="preserve">Training Workshop – Field Enumerator Statistical Methods (2-day intensive, Ethiopia Addis Ababa venue)</w:t>
            </w:r>
          </w:p>
        </w:tc>
        <w:tc>
          <w:tcPr/>
          <w:p>
            <w:pPr>
              <w:pStyle w:val="Compact"/>
              <w:jc w:val="left"/>
            </w:pPr>
            <w:r>
              <w:t xml:space="preserve">1</w:t>
            </w:r>
          </w:p>
        </w:tc>
        <w:tc>
          <w:tcPr/>
          <w:p>
            <w:pPr>
              <w:pStyle w:val="Compact"/>
              <w:jc w:val="left"/>
            </w:pPr>
            <w:r>
              <w:t xml:space="preserve">Workshop</w:t>
            </w:r>
          </w:p>
        </w:tc>
        <w:tc>
          <w:tcPr/>
          <w:p>
            <w:pPr>
              <w:pStyle w:val="Compact"/>
              <w:jc w:val="left"/>
            </w:pPr>
            <w:r>
              <w:t xml:space="preserve">95,000.00</w:t>
            </w:r>
          </w:p>
        </w:tc>
        <w:tc>
          <w:tcPr/>
          <w:p>
            <w:pPr>
              <w:pStyle w:val="Compact"/>
              <w:jc w:val="left"/>
            </w:pPr>
            <w:r>
              <w:t xml:space="preserve">95,000.00</w:t>
            </w:r>
          </w:p>
        </w:tc>
      </w:tr>
      <w:tr>
        <w:tc>
          <w:tcPr>
            <w:gridSpan w:val="5"/>
          </w:tcPr>
          <w:p>
            <w:pPr>
              <w:pStyle w:val="Compact"/>
              <w:jc w:val="left"/>
            </w:pPr>
            <w:r>
              <w:t xml:space="preserve">SUBTOTAL</w:t>
            </w:r>
          </w:p>
        </w:tc>
        <w:tc>
          <w:tcPr/>
          <w:p>
            <w:pPr>
              <w:pStyle w:val="Compact"/>
              <w:jc w:val="left"/>
            </w:pPr>
            <w:r>
              <w:t xml:space="preserve">2,940,500.00</w:t>
            </w:r>
          </w:p>
        </w:tc>
      </w:tr>
      <w:tr>
        <w:tc>
          <w:tcPr>
            <w:gridSpan w:val="5"/>
          </w:tcPr>
          <w:p>
            <w:pPr>
              <w:pStyle w:val="Compact"/>
              <w:jc w:val="left"/>
            </w:pPr>
            <w:r>
              <w:t xml:space="preserve">VAT (15% – Ethiopian Federal Tax Authority)</w:t>
            </w:r>
          </w:p>
        </w:tc>
        <w:tc>
          <w:tcPr/>
          <w:p>
            <w:pPr>
              <w:pStyle w:val="Compact"/>
              <w:jc w:val="left"/>
            </w:pPr>
            <w:r>
              <w:t xml:space="preserve">441,075.00</w:t>
            </w:r>
          </w:p>
        </w:tc>
      </w:tr>
      <w:tr>
        <w:tc>
          <w:tcPr>
            <w:gridSpan w:val="5"/>
          </w:tcPr>
          <w:p>
            <w:pPr>
              <w:pStyle w:val="Compact"/>
              <w:jc w:val="left"/>
            </w:pPr>
            <w:r>
              <w:t xml:space="preserve">GRAND TOTAL (ETB)</w:t>
            </w:r>
          </w:p>
        </w:tc>
        <w:tc>
          <w:tcPr/>
          <w:p>
            <w:pPr>
              <w:pStyle w:val="Compact"/>
              <w:jc w:val="left"/>
            </w:pPr>
            <w:r>
              <w:t xml:space="preserve">3,381,575.00</w:t>
            </w:r>
          </w:p>
        </w:tc>
      </w:tr>
    </w:tbl>
    <w:bookmarkEnd w:id="25"/>
    <w:bookmarkStart w:id="26" w:name="terms-and-conditions"/>
    <w:p>
      <w:pPr>
        <w:pStyle w:val="Heading2"/>
      </w:pPr>
      <w:r>
        <w:t xml:space="preserve">6. Terms and Conditions</w:t>
      </w:r>
    </w:p>
    <w:p>
      <w:pPr>
        <w:numPr>
          <w:ilvl w:val="0"/>
          <w:numId w:val="1001"/>
        </w:numPr>
        <w:pStyle w:val="Compact"/>
      </w:pPr>
      <w:r>
        <w:rPr>
          <w:bCs/>
          <w:b/>
        </w:rPr>
        <w:t xml:space="preserve">Acceptance:</w:t>
      </w:r>
      <w:r>
        <w:t xml:space="preserve"> </w:t>
      </w:r>
      <w:r>
        <w:t xml:space="preserve">This Purchase Order constitutes a binding agreement upon written acceptance by the Supplier. The Supplier must confirm acceptance of this Purchase Order within five (5) business days of receipt.</w:t>
      </w:r>
    </w:p>
    <w:p>
      <w:pPr>
        <w:numPr>
          <w:ilvl w:val="0"/>
          <w:numId w:val="1001"/>
        </w:numPr>
        <w:pStyle w:val="Compact"/>
      </w:pPr>
      <w:r>
        <w:rPr>
          <w:bCs/>
          <w:b/>
        </w:rPr>
        <w:t xml:space="preserve">Performance Location:</w:t>
      </w:r>
      <w:r>
        <w:t xml:space="preserve"> </w:t>
      </w:r>
      <w:r>
        <w:t xml:space="preserve">All services rendered under this Purchase Order shall be performed at the designated office in Ethiopia Addis Ababa, Bole Sub-City, unless otherwise agreed in writing by both parties.</w:t>
      </w:r>
    </w:p>
    <w:p>
      <w:pPr>
        <w:numPr>
          <w:ilvl w:val="0"/>
          <w:numId w:val="1001"/>
        </w:numPr>
        <w:pStyle w:val="Compact"/>
      </w:pPr>
      <w:r>
        <w:rPr>
          <w:bCs/>
          <w:b/>
        </w:rPr>
        <w:t xml:space="preserve">Qualification Requirements:</w:t>
      </w:r>
      <w:r>
        <w:t xml:space="preserve"> </w:t>
      </w:r>
      <w:r>
        <w:t xml:space="preserve">The Statistician(s) assigned to this contract must hold a minimum of a Master's degree in Statistics, Biostatistics, or a closely related quantitative field from an accredited Ethiopian or internationally recognized university, and possess a minimum of five (5) years of post-graduate professional experience in survey methodology and data analysis.</w:t>
      </w:r>
    </w:p>
    <w:p>
      <w:pPr>
        <w:numPr>
          <w:ilvl w:val="0"/>
          <w:numId w:val="1001"/>
        </w:numPr>
        <w:pStyle w:val="Compact"/>
      </w:pPr>
      <w:r>
        <w:rPr>
          <w:bCs/>
          <w:b/>
        </w:rPr>
        <w:t xml:space="preserve">Payment Terms:</w:t>
      </w:r>
      <w:r>
        <w:t xml:space="preserve"> </w:t>
      </w:r>
      <w:r>
        <w:t xml:space="preserve">Payment shall be made in three (3) equal installments: 40% upon commencement of services, 35% upon completion of the mid-term deliverable (month 3), and 25% upon final acceptance of all deliverables. Payment shall be processed via bank transfer to the Supplier's designated account in Ethiopia Addis Ababa within fifteen (15) business days of invoice submission.</w:t>
      </w:r>
    </w:p>
    <w:p>
      <w:pPr>
        <w:numPr>
          <w:ilvl w:val="0"/>
          <w:numId w:val="1001"/>
        </w:numPr>
        <w:pStyle w:val="Compact"/>
      </w:pPr>
      <w:r>
        <w:rPr>
          <w:bCs/>
          <w:b/>
        </w:rPr>
        <w:t xml:space="preserve">Deliverables:</w:t>
      </w:r>
      <w:r>
        <w:t xml:space="preserve"> </w:t>
      </w:r>
      <w:r>
        <w:t xml:space="preserve">The Statistician shall submit a comprehensive Technical Report, a Sampling Design Document, a Data Analysis Manual, and a Final Statistical Summary Report. All documents shall be submitted in both Amharic and English.</w:t>
      </w:r>
    </w:p>
    <w:p>
      <w:pPr>
        <w:numPr>
          <w:ilvl w:val="0"/>
          <w:numId w:val="1001"/>
        </w:numPr>
        <w:pStyle w:val="Compact"/>
      </w:pPr>
      <w:r>
        <w:rPr>
          <w:bCs/>
          <w:b/>
        </w:rPr>
        <w:t xml:space="preserve">Confidentiality:</w:t>
      </w:r>
      <w:r>
        <w:t xml:space="preserve"> </w:t>
      </w:r>
      <w:r>
        <w:t xml:space="preserve">The Supplier and the assigned Statistician shall maintain strict confidentiality of all data, methodologies, and findings obtained during the performance of this Purchase Order. No data shall be disclosed to third parties without written consent from the Ethiopian National Bureau of Statistics.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Supplier shall be compensated for all services rendered up to the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Democratic Republic of Ethiopia. Any disputes arising from this Purchase Order shall be resolved through arbitration in Ethiopia Addis Ababa in accordance with the Ethiopian Arbitration and Conciliation Proclamation.</w:t>
      </w:r>
    </w:p>
    <w:p>
      <w:pPr>
        <w:numPr>
          <w:ilvl w:val="0"/>
          <w:numId w:val="1001"/>
        </w:numPr>
        <w:pStyle w:val="Compact"/>
      </w:pPr>
      <w:r>
        <w:rPr>
          <w:bCs/>
          <w:b/>
        </w:rPr>
        <w:t xml:space="preserve">Compliance:</w:t>
      </w:r>
      <w:r>
        <w:t xml:space="preserve"> </w:t>
      </w:r>
      <w:r>
        <w:t xml:space="preserve">The Supplier warrants that the Statistician engaged under this Purchase Order shall comply with all applicable Ethiopian labor laws, tax obligations, and professional ethical standards as defined by the Ethiopian Statistical Association.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restrictions, or public health emergencies affecting Ethiopia Addis Ababa.</w:t>
      </w:r>
    </w:p>
    <w:bookmarkEnd w:id="26"/>
    <w:bookmarkStart w:id="27" w:name="approval-and-authorization"/>
    <w:p>
      <w:pPr>
        <w:pStyle w:val="Heading2"/>
      </w:pPr>
      <w:r>
        <w:t xml:space="preserve">7. Approval and Authorization</w:t>
      </w:r>
    </w:p>
    <w:p>
      <w:pPr>
        <w:pStyle w:val="FirstParagraph"/>
      </w:pPr>
      <w:r>
        <w:t xml:space="preserve">This Purchase Order has been reviewed and authorized for issuance by the undersigned officials of the Ethiopian National Bureau of Statistics, Addis Ababa Regional Office. The procurement of Statistician services under this Purchase Order has been conducted in accordance with the Ethiopian Public Procurement and Property Administration Proclamation (No. 1160/2019) and the internal procurement guidelines of the Bureau.</w:t>
      </w:r>
    </w:p>
    <w:bookmarkEnd w:id="27"/>
    <w:p>
      <w:pPr>
        <w:pStyle w:val="BodyText"/>
      </w:pPr>
      <w:r>
        <w:rPr>
          <w:bCs/>
          <w:b/>
        </w:rPr>
        <w:t xml:space="preserve">For and on behalf of the Buyer:</w:t>
      </w:r>
    </w:p>
    <w:p>
      <w:pPr>
        <w:pStyle w:val="BodyText"/>
      </w:pPr>
      <w:r>
        <w:t xml:space="preserve">Dr. Tadesse Alemu</w:t>
      </w:r>
      <w:r>
        <w:br/>
      </w:r>
      <w:r>
        <w:t xml:space="preserve">Procurement Director</w:t>
      </w:r>
      <w:r>
        <w:br/>
      </w:r>
      <w:r>
        <w:t xml:space="preserve">Ethiopian National Bureau of Statistics</w:t>
      </w:r>
      <w:r>
        <w:br/>
      </w:r>
      <w:r>
        <w:t xml:space="preserve">Ethiopia Addis Ababa</w:t>
      </w:r>
      <w:r>
        <w:br/>
      </w:r>
      <w:r>
        <w:t xml:space="preserve">Date: _______________</w:t>
      </w:r>
    </w:p>
    <w:p>
      <w:pPr>
        <w:pStyle w:val="BodyText"/>
      </w:pPr>
      <w:r>
        <w:rPr>
          <w:bCs/>
          <w:b/>
        </w:rPr>
        <w:t xml:space="preserve">For and on behalf of the Supplier:</w:t>
      </w:r>
    </w:p>
    <w:p>
      <w:pPr>
        <w:pStyle w:val="BodyText"/>
      </w:pPr>
      <w:r>
        <w:t xml:space="preserve">Mr. Samuel Bekele</w:t>
      </w:r>
      <w:r>
        <w:br/>
      </w:r>
      <w:r>
        <w:t xml:space="preserve">Business Development Manager</w:t>
      </w:r>
      <w:r>
        <w:br/>
      </w:r>
      <w:r>
        <w:t xml:space="preserve">Quantitative Analytics &amp; Data Solutions PLC</w:t>
      </w:r>
      <w:r>
        <w:br/>
      </w:r>
      <w:r>
        <w:t xml:space="preserve">Ethiopia Addis Ababa</w:t>
      </w:r>
      <w:r>
        <w:br/>
      </w:r>
      <w:r>
        <w:t xml:space="preserve">Date: _______________</w:t>
      </w:r>
    </w:p>
    <w:p>
      <w:pPr>
        <w:pStyle w:val="BodyText"/>
      </w:pPr>
      <w:r>
        <w:t xml:space="preserve">This Purchase Order (PO-ETH-AA-2025-04782) is the property of the Ethiopian National Bureau of Statistics, Addis Ababa Regional Office. Unauthorized reproduction or distribution is prohibited. This document is valid only when signed and stamped by both parties. All references to Statistician services herein are subject to the qualifications and terms specified in Section 6 of this Purchase Order. Issued in Ethiopia Addis Ababa, Federal Democratic Republic of Ethiopia.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Ethiopia Addis Ababa</dc:title>
  <dc:creator/>
  <dc:language>en</dc:language>
  <cp:keywords/>
  <dcterms:created xsi:type="dcterms:W3CDTF">2026-10-10T03:10:39Z</dcterms:created>
  <dcterms:modified xsi:type="dcterms:W3CDTF">2026-10-10T03:10:39Z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