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Professional Statistician Services — Germany Frankfurt</w:t>
      </w:r>
    </w:p>
    <w:p>
      <w:pPr>
        <w:pStyle w:val="BodyText"/>
      </w:pPr>
      <w:r>
        <w:t xml:space="preserve">PO No.: FRK-STAT-2025-04872</w:t>
      </w:r>
    </w:p>
    <w:bookmarkEnd w:id="20"/>
    <w:bookmarkStart w:id="21" w:name="buyer-ordering-party"/>
    <w:p>
      <w:pPr>
        <w:pStyle w:val="Heading3"/>
      </w:pPr>
      <w:r>
        <w:t xml:space="preserve">Buyer / Ordering Party</w:t>
      </w:r>
    </w:p>
    <w:p>
      <w:pPr>
        <w:pStyle w:val="FirstParagraph"/>
      </w:pPr>
      <w:r>
        <w:rPr>
          <w:bCs/>
          <w:b/>
        </w:rPr>
        <w:t xml:space="preserve">Frankfurt Analytics &amp; Data Solutions GmbH</w:t>
      </w:r>
    </w:p>
    <w:p>
      <w:pPr>
        <w:pStyle w:val="BodyText"/>
      </w:pPr>
      <w:r>
        <w:t xml:space="preserve">Zeil 12, 60313 Frankfurt am Main</w:t>
      </w:r>
    </w:p>
    <w:p>
      <w:pPr>
        <w:pStyle w:val="BodyText"/>
      </w:pPr>
      <w:r>
        <w:t xml:space="preserve">Germany Frankfurt, Hesse</w:t>
      </w:r>
    </w:p>
    <w:p>
      <w:pPr>
        <w:pStyle w:val="BodyText"/>
      </w:pPr>
      <w:r>
        <w:t xml:space="preserve">VAT ID: DE 318 456 721</w:t>
      </w:r>
    </w:p>
    <w:p>
      <w:pPr>
        <w:pStyle w:val="BodyText"/>
      </w:pPr>
      <w:r>
        <w:t xml:space="preserve">Contact: procurement@frankfurt-analytics.de</w:t>
      </w:r>
    </w:p>
    <w:bookmarkEnd w:id="21"/>
    <w:bookmarkStart w:id="22" w:name="supplier-service-provider"/>
    <w:p>
      <w:pPr>
        <w:pStyle w:val="Heading3"/>
      </w:pPr>
      <w:r>
        <w:t xml:space="preserve">Supplier / Service Provider</w:t>
      </w:r>
    </w:p>
    <w:p>
      <w:pPr>
        <w:pStyle w:val="FirstParagraph"/>
      </w:pPr>
      <w:r>
        <w:rPr>
          <w:bCs/>
          <w:b/>
        </w:rPr>
        <w:t xml:space="preserve">Dr. Helena Brandt, Independent Statistician</w:t>
      </w:r>
    </w:p>
    <w:p>
      <w:pPr>
        <w:pStyle w:val="BodyText"/>
      </w:pPr>
      <w:r>
        <w:t xml:space="preserve">Bockenheimer Landstr. 88, 60323 Frankfurt am Main</w:t>
      </w:r>
    </w:p>
    <w:p>
      <w:pPr>
        <w:pStyle w:val="BodyText"/>
      </w:pPr>
      <w:r>
        <w:t xml:space="preserve">Germany Frankfurt, Hesse</w:t>
      </w:r>
    </w:p>
    <w:p>
      <w:pPr>
        <w:pStyle w:val="BodyText"/>
      </w:pPr>
      <w:r>
        <w:t xml:space="preserve">Freelance Tax ID: DE 294 881 035</w:t>
      </w:r>
    </w:p>
    <w:p>
      <w:pPr>
        <w:pStyle w:val="BodyText"/>
      </w:pPr>
      <w:r>
        <w:t xml:space="preserve">Contact: h.brandt@statistician-frankfurt.de</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30 September 2025</w:t>
      </w:r>
    </w:p>
    <w:p>
      <w:pPr>
        <w:pStyle w:val="BodyText"/>
      </w:pPr>
      <w:r>
        <w:rPr>
          <w:bCs/>
          <w:b/>
        </w:rPr>
        <w:t xml:space="preserve">Project Reference:</w:t>
      </w:r>
      <w:r>
        <w:t xml:space="preserve"> </w:t>
      </w:r>
      <w:r>
        <w:t xml:space="preserve">FADS-2025-Q3-STAT</w:t>
      </w:r>
    </w:p>
    <w:p>
      <w:pPr>
        <w:pStyle w:val="BodyText"/>
      </w:pPr>
      <w:r>
        <w:rPr>
          <w:bCs/>
          <w:b/>
        </w:rPr>
        <w:t xml:space="preserve">Payment Terms:</w:t>
      </w:r>
      <w:r>
        <w:t xml:space="preserve"> </w:t>
      </w:r>
      <w:r>
        <w:t xml:space="preserve">Net 30 days from invoice</w:t>
      </w:r>
    </w:p>
    <w:bookmarkEnd w:id="23"/>
    <w:bookmarkStart w:id="24" w:name="project-location"/>
    <w:p>
      <w:pPr>
        <w:pStyle w:val="Heading3"/>
      </w:pPr>
      <w:r>
        <w:t xml:space="preserve">Project Location</w:t>
      </w:r>
    </w:p>
    <w:p>
      <w:pPr>
        <w:pStyle w:val="FirstParagraph"/>
      </w:pPr>
      <w:r>
        <w:rPr>
          <w:bCs/>
          <w:b/>
        </w:rPr>
        <w:t xml:space="preserve">Primary Worksite:</w:t>
      </w:r>
      <w:r>
        <w:t xml:space="preserve"> </w:t>
      </w:r>
      <w:r>
        <w:t xml:space="preserve">Frankfurt am Main, Germany</w:t>
      </w:r>
    </w:p>
    <w:p>
      <w:pPr>
        <w:pStyle w:val="BodyText"/>
      </w:pPr>
      <w:r>
        <w:rPr>
          <w:bCs/>
          <w:b/>
        </w:rPr>
        <w:t xml:space="preserve">Secondary Site:</w:t>
      </w:r>
      <w:r>
        <w:t xml:space="preserve"> </w:t>
      </w:r>
      <w:r>
        <w:t xml:space="preserve">Remote / Hybrid (Germany Frankfurt area)</w:t>
      </w:r>
    </w:p>
    <w:p>
      <w:pPr>
        <w:pStyle w:val="BodyText"/>
      </w:pPr>
      <w:r>
        <w:rPr>
          <w:bCs/>
          <w:b/>
        </w:rPr>
        <w:t xml:space="preserve">Language of Deliverables:</w:t>
      </w:r>
      <w:r>
        <w:t xml:space="preserve"> </w:t>
      </w:r>
      <w:r>
        <w:t xml:space="preserve">English and German</w:t>
      </w:r>
    </w:p>
    <w:p>
      <w:pPr>
        <w:pStyle w:val="BodyText"/>
      </w:pPr>
      <w:r>
        <w:rPr>
          <w:bCs/>
          <w:b/>
        </w:rPr>
        <w:t xml:space="preserve">Governing Law:</w:t>
      </w:r>
      <w:r>
        <w:t xml:space="preserve"> </w:t>
      </w:r>
      <w:r>
        <w:t xml:space="preserve">German Commercial Code (HGB)</w:t>
      </w:r>
    </w:p>
    <w:bookmarkEnd w:id="24"/>
    <w:bookmarkStart w:id="25" w:name="line-items-statistician-services"/>
    <w:p>
      <w:pPr>
        <w:pStyle w:val="Heading2"/>
      </w:pPr>
      <w:r>
        <w:t xml:space="preserve">Line Items —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Statistician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senior Statistician for design and execution of a multivariate regression analysis for the Frankfurt financial sector client portfolio. Includes data cleaning, model specification, and validation.</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t xml:space="preserve">Preparation of a comprehensive statistical report (minimum 40 pages) summarizing findings, confidence intervals, p-values, and actionable recommendations for the Germany Frankfurt regional market study.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On-site consultation and presentation of statistical methodology to the Frankfurt Analytics &amp; Data Solutions GmbH executive board in Germany Frankfurt. Includes Q&amp;A session and follow-up documentation.</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Development of a custom R/Python statistical pipeline for ongoing quarterly reporting. The Statistician shall document all code, provide training to two internal analysts, and ensure reproducibility standards compliant with German data protection regulations (DSGVO/GDPR).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Peer review and quality assurance of all statistical outputs prior to final submission. The Statistician shall certify accuracy and methodological soundness in writing.</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32,900.00</w:t>
            </w:r>
          </w:p>
        </w:tc>
      </w:tr>
      <w:tr>
        <w:tc>
          <w:tcPr>
            <w:gridSpan w:val="5"/>
          </w:tcPr>
          <w:p>
            <w:pPr>
              <w:pStyle w:val="Compact"/>
              <w:jc w:val="right"/>
            </w:pPr>
            <w:r>
              <w:t xml:space="preserve">VAT (19% — Germany Frankfurt standard rate)</w:t>
            </w:r>
          </w:p>
        </w:tc>
        <w:tc>
          <w:tcPr/>
          <w:p>
            <w:pPr>
              <w:pStyle w:val="Compact"/>
              <w:jc w:val="left"/>
            </w:pPr>
            <w:r>
              <w:t xml:space="preserve">6,251.00</w:t>
            </w:r>
          </w:p>
        </w:tc>
      </w:tr>
      <w:tr>
        <w:tc>
          <w:tcPr>
            <w:gridSpan w:val="5"/>
          </w:tcPr>
          <w:p>
            <w:pPr>
              <w:pStyle w:val="Compact"/>
              <w:jc w:val="right"/>
            </w:pPr>
            <w:r>
              <w:t xml:space="preserve">Total Purchase Order Value</w:t>
            </w:r>
          </w:p>
        </w:tc>
        <w:tc>
          <w:tcPr/>
          <w:p>
            <w:pPr>
              <w:pStyle w:val="Compact"/>
              <w:jc w:val="left"/>
            </w:pPr>
            <w:r>
              <w:t xml:space="preserve">39,151.00</w:t>
            </w:r>
          </w:p>
        </w:tc>
      </w:tr>
    </w:tbl>
    <w:bookmarkEnd w:id="25"/>
    <w:bookmarkStart w:id="26" w:name="X67f5c007a4f8c8ac93d4cdf95aac84668449ad0"/>
    <w:p>
      <w:pPr>
        <w:pStyle w:val="Heading2"/>
      </w:pPr>
      <w:r>
        <w:t xml:space="preserve">Scope of Work &amp; Statistician Responsibilities</w:t>
      </w:r>
    </w:p>
    <w:p>
      <w:pPr>
        <w:pStyle w:val="FirstParagraph"/>
      </w:pPr>
      <w:r>
        <w:t xml:space="preserve">This Purchase Order formally engages the named Statistician to perform advanced quantitative analysis services for Frankfurt Analytics &amp; Data Solutions GmbH, headquartered in Germany Frankfurt. The Statistician shall apply rigorous statistical methods including but not limited to Bayesian inference, time-series decomposition, and machine-learning-assisted hypothesis testing. All work shall be conducted in accordance with the professional standards set forth by the German Statistical Society (Deutsche Gesellschaft für Statistik) and applicable ISO 9001 quality management requirements.</w:t>
      </w:r>
    </w:p>
    <w:p>
      <w:pPr>
        <w:pStyle w:val="BodyText"/>
      </w:pPr>
      <w:r>
        <w:t xml:space="preserve">The Statistician is expected to maintain full transparency regarding data sources, assumptions, and limitations. All deliverables produced under this Purchase Order shall be the exclusive intellectual property of the buyer upon full payment. The Statistician shall not disclose any proprietary data or findings to third parties without written consent from Frankfurt Analytics &amp; Data Solutions GmbH.</w:t>
      </w:r>
    </w:p>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laws of the Federal Republic of Germany, with jurisdiction vested in the competent courts of Frankfurt am Main, Germany Frankfurt.</w:t>
      </w:r>
    </w:p>
    <w:p>
      <w:pPr>
        <w:numPr>
          <w:ilvl w:val="0"/>
          <w:numId w:val="1001"/>
        </w:numPr>
        <w:pStyle w:val="Compact"/>
      </w:pPr>
      <w:r>
        <w:t xml:space="preserve">The Statistician shall commence work no later than 20 June 2025 and shall submit a detailed project timeline within five (5) business days of accepting this Purchase Order.</w:t>
      </w:r>
    </w:p>
    <w:p>
      <w:pPr>
        <w:numPr>
          <w:ilvl w:val="0"/>
          <w:numId w:val="1001"/>
        </w:numPr>
        <w:pStyle w:val="Compact"/>
      </w:pPr>
      <w:r>
        <w:t xml:space="preserve">Payment shall be made via SEPA bank transfer to the account specified by the Statistician. Invoices must reference this Purchase Order number (FRK-STAT-2025-04872) and include a valid German VAT identification number.</w:t>
      </w:r>
    </w:p>
    <w:p>
      <w:pPr>
        <w:numPr>
          <w:ilvl w:val="0"/>
          <w:numId w:val="1001"/>
        </w:numPr>
        <w:pStyle w:val="Compact"/>
      </w:pPr>
      <w:r>
        <w:t xml:space="preserve">Any change in scope exceeding 10% of the original Purchase Order value requires a written amendment signed by both parties. The Statistician shall not proceed with additional work without such authorization.</w:t>
      </w:r>
    </w:p>
    <w:p>
      <w:pPr>
        <w:numPr>
          <w:ilvl w:val="0"/>
          <w:numId w:val="1001"/>
        </w:numPr>
        <w:pStyle w:val="Compact"/>
      </w:pPr>
      <w:r>
        <w:t xml:space="preserve">The Statistician shall comply with all applicable German data protection laws, including the Bundesdatenschutzgesetz (BDSG) and the EU General Data Protection Regulation (GDPR), particularly regarding the handling of personal data collected in the Germany Frankfurt region.</w:t>
      </w:r>
    </w:p>
    <w:p>
      <w:pPr>
        <w:numPr>
          <w:ilvl w:val="0"/>
          <w:numId w:val="1001"/>
        </w:numPr>
        <w:pStyle w:val="Compact"/>
      </w:pPr>
      <w:r>
        <w:t xml:space="preserve">Force majeure events, including but not limited to natural disasters, pandemics, or government-mandated closures affecting the Germany Frankfurt metropolitan area, shall suspend obligations proportionally without penalty to either party.</w:t>
      </w:r>
    </w:p>
    <w:p>
      <w:pPr>
        <w:numPr>
          <w:ilvl w:val="0"/>
          <w:numId w:val="1001"/>
        </w:numPr>
        <w:pStyle w:val="Compact"/>
      </w:pPr>
      <w:r>
        <w:t xml:space="preserve">Disputes arising from this Purchase Order shall first be subject to mediation in Frankfurt am Main. If unresolved within 30 days, either party may initiate proceedings before the Local Court (Amtsgericht) or Regional Court (Landgericht) of Frankfurt, depending on the claim amount.</w:t>
      </w:r>
    </w:p>
    <w:p>
      <w:pPr>
        <w:numPr>
          <w:ilvl w:val="0"/>
          <w:numId w:val="1001"/>
        </w:numPr>
        <w:pStyle w:val="Compact"/>
      </w:pPr>
      <w:r>
        <w:t xml:space="preserve">This Purchase Order constitutes the entire agreement between the parties regarding the engagement of the Statistician for the described services and supersedes all prior negotiations, representations, or agreements.</w:t>
      </w:r>
    </w:p>
    <w:bookmarkEnd w:id="27"/>
    <w:bookmarkStart w:id="28" w:name="acceptance-signatures"/>
    <w:p>
      <w:pPr>
        <w:pStyle w:val="Heading2"/>
      </w:pPr>
      <w:r>
        <w:t xml:space="preserve">Acceptance &amp; Signatures</w:t>
      </w:r>
    </w:p>
    <w:p>
      <w:pPr>
        <w:pStyle w:val="FirstParagraph"/>
      </w:pPr>
      <w:r>
        <w:rPr>
          <w:bCs/>
          <w:b/>
        </w:rPr>
        <w:t xml:space="preserve">For and on behalf of the Buyer:</w:t>
      </w:r>
    </w:p>
    <w:p>
      <w:pPr>
        <w:pStyle w:val="BodyText"/>
      </w:pPr>
      <w:r>
        <w:t xml:space="preserve">Frankfurt Analytics &amp; Data Solutions GmbH</w:t>
      </w:r>
    </w:p>
    <w:p>
      <w:pPr>
        <w:pStyle w:val="BodyText"/>
      </w:pPr>
      <w:r>
        <w:rPr>
          <w:bCs/>
          <w:b/>
        </w:rPr>
        <w:t xml:space="preserve">Dr. Markus Weber</w:t>
      </w:r>
      <w:r>
        <w:br/>
      </w:r>
      <w:r>
        <w:t xml:space="preserve">Chief Procurement Officer</w:t>
      </w:r>
      <w:r>
        <w:br/>
      </w:r>
      <w:r>
        <w:t xml:space="preserve">Date: _______________</w:t>
      </w:r>
    </w:p>
    <w:p>
      <w:pPr>
        <w:pStyle w:val="BodyText"/>
      </w:pPr>
      <w:r>
        <w:rPr>
          <w:bCs/>
          <w:b/>
        </w:rPr>
        <w:t xml:space="preserve">For and on behalf of the Statistician:</w:t>
      </w:r>
    </w:p>
    <w:p>
      <w:pPr>
        <w:pStyle w:val="BodyText"/>
      </w:pPr>
      <w:r>
        <w:t xml:space="preserve">Dr. Helena Brandt</w:t>
      </w:r>
    </w:p>
    <w:p>
      <w:pPr>
        <w:pStyle w:val="BodyText"/>
      </w:pPr>
      <w:r>
        <w:rPr>
          <w:bCs/>
          <w:b/>
        </w:rPr>
        <w:t xml:space="preserve">Dr. Helena Brandt</w:t>
      </w:r>
      <w:r>
        <w:br/>
      </w:r>
      <w:r>
        <w:t xml:space="preserve">Independent Statistician, Germany Frankfurt</w:t>
      </w:r>
      <w:r>
        <w:br/>
      </w:r>
      <w:r>
        <w:t xml:space="preserve">Date: _______________</w:t>
      </w:r>
    </w:p>
    <w:p>
      <w:pPr>
        <w:pStyle w:val="BodyText"/>
      </w:pPr>
      <w:r>
        <w:t xml:space="preserve">This Purchase Order was issued by Frankfurt Analytics &amp; Data Solutions GmbH, Zeil 12, 60313 Frankfurt am Main, Germany Frankfurt. Document ID: FRK-STAT-2025-04872. This document is valid for acceptance within 14 calendar days of the issue date. Unauthorized reproduction or distribution of this Purchase Order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Germany Frankfurt</dc:title>
  <dc:creator/>
  <dc:language>en</dc:language>
  <cp:keywords/>
  <dcterms:created xsi:type="dcterms:W3CDTF">2026-10-10T01:10:27Z</dcterms:created>
  <dcterms:modified xsi:type="dcterms:W3CDTF">2026-10-10T01:10:27Z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