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Statistician</w:t>
      </w:r>
      <w:r>
        <w:t xml:space="preserve"> </w:t>
      </w:r>
      <w:r>
        <w:t xml:space="preserve">-</w:t>
      </w:r>
      <w:r>
        <w:t xml:space="preserve"> </w:t>
      </w:r>
      <w:r>
        <w:t xml:space="preserve">Germany</w:t>
      </w:r>
      <w:r>
        <w:t xml:space="preserve"> </w:t>
      </w:r>
      <w:r>
        <w:t xml:space="preserve">Munich</w:t>
      </w:r>
    </w:p>
    <w:bookmarkStart w:id="20" w:name="purchase-order"/>
    <w:p>
      <w:pPr>
        <w:pStyle w:val="Heading1"/>
      </w:pPr>
      <w:r>
        <w:t xml:space="preserve">PURCHASE ORDER</w:t>
      </w:r>
    </w:p>
    <w:p>
      <w:pPr>
        <w:pStyle w:val="FirstParagraph"/>
      </w:pPr>
      <w:r>
        <w:t xml:space="preserve">Professional Services Procurement — Statistician Engagement</w:t>
      </w:r>
    </w:p>
    <w:p>
      <w:pPr>
        <w:pStyle w:val="BodyText"/>
      </w:pPr>
      <w:r>
        <w:t xml:space="preserve">Issued for Operations in Germany Munich</w:t>
      </w:r>
    </w:p>
    <w:bookmarkEnd w:id="20"/>
    <w:p>
      <w:pPr>
        <w:pStyle w:val="BodyText"/>
      </w:pPr>
      <w:r>
        <w:t xml:space="preserve">PO No.: PO-2025-DE-MUC-04782</w:t>
      </w:r>
    </w:p>
    <w:p>
      <w:pPr>
        <w:pStyle w:val="BodyText"/>
      </w:pPr>
      <w:r>
        <w:rPr>
          <w:bCs/>
          <w:b/>
        </w:rPr>
        <w:t xml:space="preserve">Date of Issue:</w:t>
      </w:r>
      <w:r>
        <w:t xml:space="preserve"> </w:t>
      </w:r>
      <w:r>
        <w:t xml:space="preserve">12 June 2025</w:t>
      </w:r>
      <w:r>
        <w:t xml:space="preserve"> </w:t>
      </w:r>
      <w:r>
        <w:rPr>
          <w:bCs/>
          <w:b/>
        </w:rPr>
        <w:t xml:space="preserve">Valid Until:</w:t>
      </w:r>
      <w:r>
        <w:t xml:space="preserve"> </w:t>
      </w:r>
      <w:r>
        <w:t xml:space="preserve">12 September 2025</w:t>
      </w:r>
      <w:r>
        <w:t xml:space="preserve"> </w:t>
      </w:r>
      <w:r>
        <w:rPr>
          <w:bCs/>
          <w:b/>
        </w:rPr>
        <w:t xml:space="preserve">Delivery Location:</w:t>
      </w:r>
      <w:r>
        <w:t xml:space="preserve"> </w:t>
      </w:r>
      <w:r>
        <w:t xml:space="preserve">Germany Munich</w:t>
      </w:r>
    </w:p>
    <w:bookmarkStart w:id="21" w:name="purchasing-party-buyer"/>
    <w:p>
      <w:pPr>
        <w:pStyle w:val="Heading3"/>
      </w:pPr>
      <w:r>
        <w:t xml:space="preserve">Purchasing Party (Buyer)</w:t>
      </w:r>
    </w:p>
    <w:p>
      <w:pPr>
        <w:pStyle w:val="FirstParagraph"/>
      </w:pPr>
      <w:r>
        <w:rPr>
          <w:bCs/>
          <w:b/>
        </w:rPr>
        <w:t xml:space="preserve">Company:</w:t>
      </w:r>
      <w:r>
        <w:t xml:space="preserve"> </w:t>
      </w:r>
      <w:r>
        <w:t xml:space="preserve">Bavaria Analytics Group GmbH</w:t>
      </w:r>
    </w:p>
    <w:p>
      <w:pPr>
        <w:pStyle w:val="BodyText"/>
      </w:pPr>
      <w:r>
        <w:rPr>
          <w:bCs/>
          <w:b/>
        </w:rPr>
        <w:t xml:space="preserve">Address:</w:t>
      </w:r>
      <w:r>
        <w:t xml:space="preserve"> </w:t>
      </w:r>
      <w:r>
        <w:t xml:space="preserve">Leopoldstrasse 245, 80802 Munich, Germany</w:t>
      </w:r>
    </w:p>
    <w:p>
      <w:pPr>
        <w:pStyle w:val="BodyText"/>
      </w:pPr>
      <w:r>
        <w:rPr>
          <w:bCs/>
          <w:b/>
        </w:rPr>
        <w:t xml:space="preserve">Contact:</w:t>
      </w:r>
      <w:r>
        <w:t xml:space="preserve"> </w:t>
      </w:r>
      <w:r>
        <w:t xml:space="preserve">Dr. Heinrich Vogel, Procurement Director</w:t>
      </w:r>
    </w:p>
    <w:p>
      <w:pPr>
        <w:pStyle w:val="BodyText"/>
      </w:pPr>
      <w:r>
        <w:rPr>
          <w:bCs/>
          <w:b/>
        </w:rPr>
        <w:t xml:space="preserve">Email:</w:t>
      </w:r>
      <w:r>
        <w:t xml:space="preserve"> </w:t>
      </w:r>
      <w:r>
        <w:t xml:space="preserve">procurement@bavaria-analytics.de</w:t>
      </w:r>
    </w:p>
    <w:p>
      <w:pPr>
        <w:pStyle w:val="BodyText"/>
      </w:pPr>
      <w:r>
        <w:rPr>
          <w:bCs/>
          <w:b/>
        </w:rPr>
        <w:t xml:space="preserve">Phone:</w:t>
      </w:r>
      <w:r>
        <w:t xml:space="preserve"> </w:t>
      </w:r>
      <w:r>
        <w:t xml:space="preserve">+49 89 5550 1234</w:t>
      </w:r>
    </w:p>
    <w:p>
      <w:pPr>
        <w:pStyle w:val="BodyText"/>
      </w:pPr>
      <w:r>
        <w:rPr>
          <w:bCs/>
          <w:b/>
        </w:rPr>
        <w:t xml:space="preserve">VAT ID:</w:t>
      </w:r>
      <w:r>
        <w:t xml:space="preserve"> </w:t>
      </w:r>
      <w:r>
        <w:t xml:space="preserve">DE 318 456 789</w:t>
      </w:r>
    </w:p>
    <w:bookmarkEnd w:id="21"/>
    <w:bookmarkStart w:id="22" w:name="supplier-seller"/>
    <w:p>
      <w:pPr>
        <w:pStyle w:val="Heading3"/>
      </w:pPr>
      <w:r>
        <w:t xml:space="preserve">Supplier (Seller)</w:t>
      </w:r>
    </w:p>
    <w:p>
      <w:pPr>
        <w:pStyle w:val="FirstParagraph"/>
      </w:pPr>
      <w:r>
        <w:rPr>
          <w:bCs/>
          <w:b/>
        </w:rPr>
        <w:t xml:space="preserve">Company:</w:t>
      </w:r>
      <w:r>
        <w:t xml:space="preserve"> </w:t>
      </w:r>
      <w:r>
        <w:t xml:space="preserve">Quantitative Insights Consulting AG</w:t>
      </w:r>
    </w:p>
    <w:p>
      <w:pPr>
        <w:pStyle w:val="BodyText"/>
      </w:pPr>
      <w:r>
        <w:rPr>
          <w:bCs/>
          <w:b/>
        </w:rPr>
        <w:t xml:space="preserve">Address:</w:t>
      </w:r>
      <w:r>
        <w:t xml:space="preserve"> </w:t>
      </w:r>
      <w:r>
        <w:t xml:space="preserve">Max-Joseph-Platz 12, 80539 Munich, Germany</w:t>
      </w:r>
    </w:p>
    <w:p>
      <w:pPr>
        <w:pStyle w:val="BodyText"/>
      </w:pPr>
      <w:r>
        <w:rPr>
          <w:bCs/>
          <w:b/>
        </w:rPr>
        <w:t xml:space="preserve">Contact:</w:t>
      </w:r>
      <w:r>
        <w:t xml:space="preserve"> </w:t>
      </w:r>
      <w:r>
        <w:t xml:space="preserve">Prof. Dr. Anna Reinhardt, Managing Partner</w:t>
      </w:r>
    </w:p>
    <w:p>
      <w:pPr>
        <w:pStyle w:val="BodyText"/>
      </w:pPr>
      <w:r>
        <w:rPr>
          <w:bCs/>
          <w:b/>
        </w:rPr>
        <w:t xml:space="preserve">Email:</w:t>
      </w:r>
      <w:r>
        <w:t xml:space="preserve"> </w:t>
      </w:r>
      <w:r>
        <w:t xml:space="preserve">contracts@quant-insights.de</w:t>
      </w:r>
    </w:p>
    <w:p>
      <w:pPr>
        <w:pStyle w:val="BodyText"/>
      </w:pPr>
      <w:r>
        <w:rPr>
          <w:bCs/>
          <w:b/>
        </w:rPr>
        <w:t xml:space="preserve">Phone:</w:t>
      </w:r>
      <w:r>
        <w:t xml:space="preserve"> </w:t>
      </w:r>
      <w:r>
        <w:t xml:space="preserve">+49 89 7744 5678</w:t>
      </w:r>
    </w:p>
    <w:p>
      <w:pPr>
        <w:pStyle w:val="BodyText"/>
      </w:pPr>
      <w:r>
        <w:rPr>
          <w:bCs/>
          <w:b/>
        </w:rPr>
        <w:t xml:space="preserve">VAT ID:</w:t>
      </w:r>
      <w:r>
        <w:t xml:space="preserve"> </w:t>
      </w:r>
      <w:r>
        <w:t xml:space="preserve">DE 294 112 334</w:t>
      </w:r>
    </w:p>
    <w:bookmarkEnd w:id="22"/>
    <w:bookmarkStart w:id="23" w:name="description-of-purchased-services"/>
    <w:p>
      <w:pPr>
        <w:pStyle w:val="Heading2"/>
      </w:pPr>
      <w:r>
        <w:t xml:space="preserve">1. Description of Purchased Services</w:t>
      </w:r>
    </w:p>
    <w:p>
      <w:pPr>
        <w:pStyle w:val="FirstParagraph"/>
      </w:pPr>
      <w:r>
        <w:t xml:space="preserve">This</w:t>
      </w:r>
      <w:r>
        <w:t xml:space="preserve"> </w:t>
      </w:r>
      <w:r>
        <w:t xml:space="preserve">Purchase Order</w:t>
      </w:r>
      <w:r>
        <w:t xml:space="preserve"> </w:t>
      </w:r>
      <w:r>
        <w:t xml:space="preserve">is issued by Bavaria Analytics Group GmbH to procure the professional services of a qualified</w:t>
      </w:r>
      <w:r>
        <w:t xml:space="preserve"> </w:t>
      </w:r>
      <w:r>
        <w:t xml:space="preserve">Statistician</w:t>
      </w:r>
      <w:r>
        <w:t xml:space="preserve"> </w:t>
      </w:r>
      <w:r>
        <w:t xml:space="preserve">to be deployed and performing all duties within the city of</w:t>
      </w:r>
      <w:r>
        <w:t xml:space="preserve"> </w:t>
      </w:r>
      <w:r>
        <w:t xml:space="preserve">Germany Munich</w:t>
      </w:r>
      <w:r>
        <w:t xml:space="preserve">. The engagement of the Statistician is required to support the buyer's ongoing data analytics, predictive modeling, and research methodology projects headquartered in Munich, Germany. The Statistician shall provide expert statistical analysis, design of experiments, hypothesis testing, regression modeling, Bayesian inference, and data interpretation services in accordance with the specifications outlined in this Purchase Order.</w:t>
      </w:r>
    </w:p>
    <w:bookmarkEnd w:id="23"/>
    <w:bookmarkStart w:id="24" w:name="itemized-services-and-pricing"/>
    <w:p>
      <w:pPr>
        <w:pStyle w:val="Heading2"/>
      </w:pPr>
      <w:r>
        <w:t xml:space="preserve">2. Itemized Services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Senior Statistician — Full-time engagement for statistical modeling, data analysis, and research design in Germany Munich</w:t>
            </w:r>
          </w:p>
        </w:tc>
        <w:tc>
          <w:tcPr/>
          <w:p>
            <w:pPr>
              <w:pStyle w:val="Compact"/>
              <w:jc w:val="left"/>
            </w:pPr>
            <w:r>
              <w:t xml:space="preserve">12 months</w:t>
            </w:r>
          </w:p>
        </w:tc>
        <w:tc>
          <w:tcPr/>
          <w:p>
            <w:pPr>
              <w:pStyle w:val="Compact"/>
              <w:jc w:val="left"/>
            </w:pPr>
            <w:r>
              <w:t xml:space="preserve">8,500.00 / month</w:t>
            </w:r>
          </w:p>
        </w:tc>
        <w:tc>
          <w:tcPr/>
          <w:p>
            <w:pPr>
              <w:pStyle w:val="Compact"/>
              <w:jc w:val="left"/>
            </w:pPr>
            <w:r>
              <w:t xml:space="preserve">102,000.00</w:t>
            </w:r>
          </w:p>
        </w:tc>
      </w:tr>
      <w:tr>
        <w:tc>
          <w:tcPr/>
          <w:p>
            <w:pPr>
              <w:pStyle w:val="Compact"/>
              <w:jc w:val="left"/>
            </w:pPr>
            <w:r>
              <w:t xml:space="preserve">02</w:t>
            </w:r>
          </w:p>
        </w:tc>
        <w:tc>
          <w:tcPr/>
          <w:p>
            <w:pPr>
              <w:pStyle w:val="Compact"/>
              <w:jc w:val="left"/>
            </w:pPr>
            <w:r>
              <w:t xml:space="preserve">Statistician — Specialized support for clinical trial data analysis and regulatory reporting (German Federal Institute for Drugs and Medical Devices compliance)</w:t>
            </w:r>
          </w:p>
        </w:tc>
        <w:tc>
          <w:tcPr/>
          <w:p>
            <w:pPr>
              <w:pStyle w:val="Compact"/>
              <w:jc w:val="left"/>
            </w:pPr>
            <w:r>
              <w:t xml:space="preserve">6 months</w:t>
            </w:r>
          </w:p>
        </w:tc>
        <w:tc>
          <w:tcPr/>
          <w:p>
            <w:pPr>
              <w:pStyle w:val="Compact"/>
              <w:jc w:val="left"/>
            </w:pPr>
            <w:r>
              <w:t xml:space="preserve">12,000.00 / month</w:t>
            </w:r>
          </w:p>
        </w:tc>
        <w:tc>
          <w:tcPr/>
          <w:p>
            <w:pPr>
              <w:pStyle w:val="Compact"/>
              <w:jc w:val="left"/>
            </w:pPr>
            <w:r>
              <w:t xml:space="preserve">72,000.00</w:t>
            </w:r>
          </w:p>
        </w:tc>
      </w:tr>
      <w:tr>
        <w:tc>
          <w:tcPr/>
          <w:p>
            <w:pPr>
              <w:pStyle w:val="Compact"/>
              <w:jc w:val="left"/>
            </w:pPr>
            <w:r>
              <w:t xml:space="preserve">03</w:t>
            </w:r>
          </w:p>
        </w:tc>
        <w:tc>
          <w:tcPr/>
          <w:p>
            <w:pPr>
              <w:pStyle w:val="Compact"/>
              <w:jc w:val="left"/>
            </w:pPr>
            <w:r>
              <w:t xml:space="preserve">Statistician — On-site consultation and workshop facilitation at buyer's Munich office (Leopoldstrasse 245)</w:t>
            </w:r>
          </w:p>
        </w:tc>
        <w:tc>
          <w:tcPr/>
          <w:p>
            <w:pPr>
              <w:pStyle w:val="Compact"/>
              <w:jc w:val="left"/>
            </w:pPr>
            <w:r>
              <w:t xml:space="preserve">40 hours</w:t>
            </w:r>
          </w:p>
        </w:tc>
        <w:tc>
          <w:tcPr/>
          <w:p>
            <w:pPr>
              <w:pStyle w:val="Compact"/>
              <w:jc w:val="left"/>
            </w:pPr>
            <w:r>
              <w:t xml:space="preserve">250.00 / hour</w:t>
            </w:r>
          </w:p>
        </w:tc>
        <w:tc>
          <w:tcPr/>
          <w:p>
            <w:pPr>
              <w:pStyle w:val="Compact"/>
              <w:jc w:val="left"/>
            </w:pPr>
            <w:r>
              <w:t xml:space="preserve">10,000.00</w:t>
            </w:r>
          </w:p>
        </w:tc>
      </w:tr>
      <w:tr>
        <w:tc>
          <w:tcPr/>
          <w:p>
            <w:pPr>
              <w:pStyle w:val="Compact"/>
              <w:jc w:val="left"/>
            </w:pPr>
            <w:r>
              <w:t xml:space="preserve">04</w:t>
            </w:r>
          </w:p>
        </w:tc>
        <w:tc>
          <w:tcPr/>
          <w:p>
            <w:pPr>
              <w:pStyle w:val="Compact"/>
              <w:jc w:val="left"/>
            </w:pPr>
            <w:r>
              <w:t xml:space="preserve">Statistician — Development of proprietary statistical software modules and R/Python pipelines</w:t>
            </w:r>
          </w:p>
        </w:tc>
        <w:tc>
          <w:tcPr/>
          <w:p>
            <w:pPr>
              <w:pStyle w:val="Compact"/>
              <w:jc w:val="left"/>
            </w:pPr>
            <w:r>
              <w:t xml:space="preserve">3 months</w:t>
            </w:r>
          </w:p>
        </w:tc>
        <w:tc>
          <w:tcPr/>
          <w:p>
            <w:pPr>
              <w:pStyle w:val="Compact"/>
              <w:jc w:val="left"/>
            </w:pPr>
            <w:r>
              <w:t xml:space="preserve">6,000.00 / month</w:t>
            </w:r>
          </w:p>
        </w:tc>
        <w:tc>
          <w:tcPr/>
          <w:p>
            <w:pPr>
              <w:pStyle w:val="Compact"/>
              <w:jc w:val="left"/>
            </w:pPr>
            <w:r>
              <w:t xml:space="preserve">18,000.00</w:t>
            </w:r>
          </w:p>
        </w:tc>
      </w:tr>
      <w:tr>
        <w:tc>
          <w:tcPr/>
          <w:p>
            <w:pPr>
              <w:pStyle w:val="Compact"/>
              <w:jc w:val="left"/>
            </w:pPr>
            <w:r>
              <w:t xml:space="preserve">05</w:t>
            </w:r>
          </w:p>
        </w:tc>
        <w:tc>
          <w:tcPr/>
          <w:p>
            <w:pPr>
              <w:pStyle w:val="Compact"/>
              <w:jc w:val="left"/>
            </w:pPr>
            <w:r>
              <w:t xml:space="preserve">Statistician — Training and knowledge transfer sessions for internal Munich-based data team</w:t>
            </w:r>
          </w:p>
        </w:tc>
        <w:tc>
          <w:tcPr/>
          <w:p>
            <w:pPr>
              <w:pStyle w:val="Compact"/>
              <w:jc w:val="left"/>
            </w:pPr>
            <w:r>
              <w:t xml:space="preserve">16 sessions</w:t>
            </w:r>
          </w:p>
        </w:tc>
        <w:tc>
          <w:tcPr/>
          <w:p>
            <w:pPr>
              <w:pStyle w:val="Compact"/>
              <w:jc w:val="left"/>
            </w:pPr>
            <w:r>
              <w:t xml:space="preserve">1,200.00 / session</w:t>
            </w:r>
          </w:p>
        </w:tc>
        <w:tc>
          <w:tcPr/>
          <w:p>
            <w:pPr>
              <w:pStyle w:val="Compact"/>
              <w:jc w:val="left"/>
            </w:pPr>
            <w:r>
              <w:t xml:space="preserve">19,200.00</w:t>
            </w:r>
          </w:p>
        </w:tc>
      </w:tr>
      <w:tr>
        <w:tc>
          <w:tcPr>
            <w:gridSpan w:val="4"/>
          </w:tcPr>
          <w:p>
            <w:pPr>
              <w:pStyle w:val="Compact"/>
              <w:jc w:val="left"/>
            </w:pPr>
            <w:r>
              <w:t xml:space="preserve">Subtotal (excl. VAT)</w:t>
            </w:r>
          </w:p>
        </w:tc>
        <w:tc>
          <w:tcPr/>
          <w:p>
            <w:pPr>
              <w:pStyle w:val="Compact"/>
              <w:jc w:val="left"/>
            </w:pPr>
            <w:r>
              <w:t xml:space="preserve">221,200.00</w:t>
            </w:r>
          </w:p>
        </w:tc>
      </w:tr>
      <w:tr>
        <w:tc>
          <w:tcPr>
            <w:gridSpan w:val="4"/>
          </w:tcPr>
          <w:p>
            <w:pPr>
              <w:pStyle w:val="Compact"/>
              <w:jc w:val="left"/>
            </w:pPr>
            <w:r>
              <w:t xml:space="preserve">VAT (19% — Germany)</w:t>
            </w:r>
          </w:p>
        </w:tc>
        <w:tc>
          <w:tcPr/>
          <w:p>
            <w:pPr>
              <w:pStyle w:val="Compact"/>
              <w:jc w:val="left"/>
            </w:pPr>
            <w:r>
              <w:t xml:space="preserve">42,028.00</w:t>
            </w:r>
          </w:p>
        </w:tc>
      </w:tr>
      <w:tr>
        <w:tc>
          <w:tcPr>
            <w:gridSpan w:val="4"/>
          </w:tcPr>
          <w:p>
            <w:pPr>
              <w:pStyle w:val="Compact"/>
              <w:jc w:val="left"/>
            </w:pPr>
            <w:r>
              <w:rPr>
                <w:bCs/>
                <w:b/>
              </w:rPr>
              <w:t xml:space="preserve">TOTAL AMOUNT DUE (EUR)</w:t>
            </w:r>
          </w:p>
        </w:tc>
        <w:tc>
          <w:tcPr/>
          <w:p>
            <w:pPr>
              <w:pStyle w:val="Compact"/>
              <w:jc w:val="left"/>
            </w:pPr>
            <w:r>
              <w:rPr>
                <w:bCs/>
                <w:b/>
              </w:rPr>
              <w:t xml:space="preserve">263,228.00</w:t>
            </w:r>
          </w:p>
        </w:tc>
      </w:tr>
    </w:tbl>
    <w:bookmarkEnd w:id="24"/>
    <w:bookmarkStart w:id="25" w:name="X62728e197fd058970a83fb05a14b0601530e654"/>
    <w:p>
      <w:pPr>
        <w:pStyle w:val="Heading2"/>
      </w:pPr>
      <w:r>
        <w:t xml:space="preserve">3. Scope of Work — Statistician Role in Germany Munich</w:t>
      </w:r>
    </w:p>
    <w:p>
      <w:pPr>
        <w:pStyle w:val="FirstParagraph"/>
      </w:pPr>
      <w:r>
        <w:t xml:space="preserve">The Statistician engaged under this Purchase Order shall be physically based and perform all professional duties within the metropolitan area of Germany Munich. The Statistician is expected to report to the buyer's Munich headquarters on a full-time basis (Monday through Friday, 08:00 to 17:00 CET) unless otherwise agreed in writing. The Statistician shall adhere to all applicable German labor laws, data protection regulations (GDPR as implemented in Germany), and professional standards set forth by the German Statistical Society (Deutsche Gesellschaft für Statistik). The Statistician shall maintain confidentiality of all proprietary data, algorithms, and business information encountered during the engagement in Germany Munich.</w:t>
      </w:r>
    </w:p>
    <w:bookmarkEnd w:id="25"/>
    <w:bookmarkStart w:id="26" w:name="terms-and-conditions"/>
    <w:p>
      <w:pPr>
        <w:pStyle w:val="Heading2"/>
      </w:pPr>
      <w:r>
        <w:t xml:space="preserve">4. Terms and Conditions</w:t>
      </w:r>
    </w:p>
    <w:p>
      <w:pPr>
        <w:numPr>
          <w:ilvl w:val="0"/>
          <w:numId w:val="1001"/>
        </w:numPr>
        <w:pStyle w:val="Compact"/>
      </w:pPr>
      <w:r>
        <w:rPr>
          <w:bCs/>
          <w:b/>
        </w:rPr>
        <w:t xml:space="preserve">Payment Terms:</w:t>
      </w:r>
      <w:r>
        <w:t xml:space="preserve"> </w:t>
      </w:r>
      <w:r>
        <w:t xml:space="preserve">Payment shall be made within 30 days of invoice receipt via bank transfer to the supplier's designated account in Germany Munich. Invoices must reference this Purchase Order number (PO-2025-DE-MUC-04782).</w:t>
      </w:r>
    </w:p>
    <w:p>
      <w:pPr>
        <w:numPr>
          <w:ilvl w:val="0"/>
          <w:numId w:val="1001"/>
        </w:numPr>
        <w:pStyle w:val="Compact"/>
      </w:pPr>
      <w:r>
        <w:rPr>
          <w:bCs/>
          <w:b/>
        </w:rPr>
        <w:t xml:space="preserve">Performance Period:</w:t>
      </w:r>
      <w:r>
        <w:t xml:space="preserve"> </w:t>
      </w:r>
      <w:r>
        <w:t xml:space="preserve">The Statistician services shall commence on 01 July 2025 and conclude on 30 June 2026, unless extended by mutual written agreement.</w:t>
      </w:r>
    </w:p>
    <w:p>
      <w:pPr>
        <w:numPr>
          <w:ilvl w:val="0"/>
          <w:numId w:val="1001"/>
        </w:numPr>
        <w:pStyle w:val="Compact"/>
      </w:pPr>
      <w:r>
        <w:rPr>
          <w:bCs/>
          <w:b/>
        </w:rPr>
        <w:t xml:space="preserve">Quality Assurance:</w:t>
      </w:r>
      <w:r>
        <w:t xml:space="preserve"> </w:t>
      </w:r>
      <w:r>
        <w:t xml:space="preserve">All statistical deliverables produced by the Statistician must meet the quality standards defined in Annex A of this Purchase Order. The buyer reserves the right to request revisions at no additional cost if deliverables do not meet agreed specifications.</w:t>
      </w:r>
    </w:p>
    <w:p>
      <w:pPr>
        <w:numPr>
          <w:ilvl w:val="0"/>
          <w:numId w:val="1001"/>
        </w:numPr>
        <w:pStyle w:val="Compact"/>
      </w:pPr>
      <w:r>
        <w:rPr>
          <w:bCs/>
          <w:b/>
        </w:rPr>
        <w:t xml:space="preserve">Termination:</w:t>
      </w:r>
      <w:r>
        <w:t xml:space="preserve"> </w:t>
      </w:r>
      <w:r>
        <w:t xml:space="preserve">Either party may terminate this Purchase Order with 60 days' written notice. In the event of early termination, the buyer shall compensate the supplier for services rendered up to the termination date.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Federal Republic of Germany. Any disputes shall be resolved by the competent courts in Munich, Germany.</w:t>
      </w:r>
    </w:p>
    <w:p>
      <w:pPr>
        <w:numPr>
          <w:ilvl w:val="0"/>
          <w:numId w:val="1001"/>
        </w:numPr>
        <w:pStyle w:val="Compact"/>
      </w:pPr>
      <w:r>
        <w:rPr>
          <w:bCs/>
          <w:b/>
        </w:rPr>
        <w:t xml:space="preserve">Insurance and Liability:</w:t>
      </w:r>
      <w:r>
        <w:t xml:space="preserve"> </w:t>
      </w:r>
      <w:r>
        <w:t xml:space="preserve">The supplier shall maintain professional liability insurance with a minimum coverage of EUR 1,000,000 for the duration of the Statistician engagement in Germany Munich.</w:t>
      </w:r>
    </w:p>
    <w:p>
      <w:pPr>
        <w:numPr>
          <w:ilvl w:val="0"/>
          <w:numId w:val="1001"/>
        </w:numPr>
        <w:pStyle w:val="Compact"/>
      </w:pPr>
      <w:r>
        <w:rPr>
          <w:bCs/>
          <w:b/>
        </w:rPr>
        <w:t xml:space="preserve">Intellectual Property:</w:t>
      </w:r>
      <w:r>
        <w:t xml:space="preserve"> </w:t>
      </w:r>
      <w:r>
        <w:t xml:space="preserve">All statistical models, code, reports, and analytical outputs created by the Statistician during the term of this Purchase Order shall be the exclusive property of the buyer.</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pandemics, or government-mandated closures affecting operations in Germany Munich.</w:t>
      </w:r>
    </w:p>
    <w:bookmarkEnd w:id="26"/>
    <w:bookmarkStart w:id="27" w:name="acceptance-and-authorization"/>
    <w:p>
      <w:pPr>
        <w:pStyle w:val="Heading2"/>
      </w:pPr>
      <w:r>
        <w:t xml:space="preserve">5. Acceptance and Authorization</w:t>
      </w:r>
    </w:p>
    <w:p>
      <w:pPr>
        <w:pStyle w:val="FirstParagraph"/>
      </w:pPr>
      <w:r>
        <w:t xml:space="preserve">By signing below, both parties acknowledge and agree to all terms, conditions, and specifications set forth in this Purchase Order for the engagement of the Statistician in Germany Munich. This document constitutes a binding agreement between the parties upon execution.</w:t>
      </w:r>
    </w:p>
    <w:p>
      <w:pPr>
        <w:pStyle w:val="BodyText"/>
      </w:pPr>
      <w:r>
        <w:rPr>
          <w:bCs/>
          <w:b/>
        </w:rPr>
        <w:t xml:space="preserve">For the Purchasing Party:</w:t>
      </w:r>
    </w:p>
    <w:p>
      <w:pPr>
        <w:pStyle w:val="BodyText"/>
      </w:pPr>
      <w:r>
        <w:t xml:space="preserve">Bavaria Analytics Group GmbH</w:t>
      </w:r>
    </w:p>
    <w:p>
      <w:pPr>
        <w:pStyle w:val="BodyText"/>
      </w:pPr>
      <w:r>
        <w:t xml:space="preserve">Dr. Heinrich Vogel</w:t>
      </w:r>
      <w:r>
        <w:br/>
      </w:r>
      <w:r>
        <w:t xml:space="preserve">Procurement Director</w:t>
      </w:r>
      <w:r>
        <w:br/>
      </w:r>
      <w:r>
        <w:t xml:space="preserve">Date: _______________</w:t>
      </w:r>
    </w:p>
    <w:p>
      <w:pPr>
        <w:pStyle w:val="BodyText"/>
      </w:pPr>
      <w:r>
        <w:rPr>
          <w:bCs/>
          <w:b/>
        </w:rPr>
        <w:t xml:space="preserve">For the Supplier:</w:t>
      </w:r>
    </w:p>
    <w:p>
      <w:pPr>
        <w:pStyle w:val="BodyText"/>
      </w:pPr>
      <w:r>
        <w:t xml:space="preserve">Quantitative Insights Consulting AG</w:t>
      </w:r>
    </w:p>
    <w:p>
      <w:pPr>
        <w:pStyle w:val="BodyText"/>
      </w:pPr>
      <w:r>
        <w:t xml:space="preserve">Prof. Dr. Anna Reinhardt</w:t>
      </w:r>
      <w:r>
        <w:br/>
      </w:r>
      <w:r>
        <w:t xml:space="preserve">Managing Partner</w:t>
      </w:r>
      <w:r>
        <w:br/>
      </w:r>
      <w:r>
        <w:t xml:space="preserve">Date: _______________</w:t>
      </w:r>
    </w:p>
    <w:p>
      <w:pPr>
        <w:pStyle w:val="BodyText"/>
      </w:pPr>
      <w:r>
        <w:t xml:space="preserve">This Purchase Order (PO-2025-DE-MUC-04782) was issued for the procurement of Statistician professional services in Germany Munich. Document generated on 12 June 2025. All communications regarding this Purchase Order should reference the PO number above. This document is valid only when signed and stamped by both parties.</w:t>
      </w:r>
    </w:p>
    <w:p>
      <w:pPr>
        <w:pStyle w:val="BodyText"/>
      </w:pPr>
      <w:r>
        <w:t xml:space="preserve">© 2025 Bavaria Analytics Group GmbH — Munich, Germany.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Statistician - Germany Munich</dc:title>
  <dc:creator/>
  <dc:language>en</dc:language>
  <cp:keywords/>
  <dcterms:created xsi:type="dcterms:W3CDTF">2026-10-10T02:10:19Z</dcterms:created>
  <dcterms:modified xsi:type="dcterms:W3CDTF">2026-10-10T02:10:19Z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