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t xml:space="preserve">Accra Data &amp; Analytics Solutions Ltd.</w:t>
      </w:r>
    </w:p>
    <w:p>
      <w:pPr>
        <w:pStyle w:val="BodyText"/>
      </w:pPr>
      <w:r>
        <w:t xml:space="preserve">12 Independence Avenue, Ridge, Ghana Accra</w:t>
      </w:r>
    </w:p>
    <w:p>
      <w:pPr>
        <w:pStyle w:val="BodyText"/>
      </w:pPr>
      <w:r>
        <w:t xml:space="preserve">Tel: +233 (0)30 277 4521 | Email: procurement@accradataanalytics.com.gh</w:t>
      </w:r>
    </w:p>
    <w:p>
      <w:pPr>
        <w:pStyle w:val="BodyText"/>
      </w:pPr>
      <w:r>
        <w:t xml:space="preserve">RC No. 2019-C-48732 | TIN: 100234567890</w:t>
      </w:r>
    </w:p>
    <w:bookmarkEnd w:id="20"/>
    <w:p>
      <w:pPr>
        <w:pStyle w:val="BodyText"/>
      </w:pPr>
      <w:r>
        <w:t xml:space="preserve">Purchase Order No.: PO-2025-GA-00847</w:t>
      </w:r>
    </w:p>
    <w:bookmarkStart w:id="21" w:name="buyer-requisitioning-department"/>
    <w:p>
      <w:pPr>
        <w:pStyle w:val="Heading3"/>
      </w:pPr>
      <w:r>
        <w:t xml:space="preserve">Buyer (Requisitioning Department)</w:t>
      </w:r>
    </w:p>
    <w:p>
      <w:pPr>
        <w:pStyle w:val="FirstParagraph"/>
      </w:pPr>
      <w:r>
        <w:rPr>
          <w:bCs/>
          <w:b/>
        </w:rPr>
        <w:t xml:space="preserve">Company:</w:t>
      </w:r>
      <w:r>
        <w:t xml:space="preserve"> </w:t>
      </w:r>
      <w:r>
        <w:t xml:space="preserve">Accra Data &amp; Analytics Solutions Ltd.</w:t>
      </w:r>
    </w:p>
    <w:p>
      <w:pPr>
        <w:pStyle w:val="BodyText"/>
      </w:pPr>
      <w:r>
        <w:rPr>
          <w:bCs/>
          <w:b/>
        </w:rPr>
        <w:t xml:space="preserve">Department:</w:t>
      </w:r>
      <w:r>
        <w:t xml:space="preserve"> </w:t>
      </w:r>
      <w:r>
        <w:t xml:space="preserve">Research &amp; Quantitative Analysis Division</w:t>
      </w:r>
    </w:p>
    <w:p>
      <w:pPr>
        <w:pStyle w:val="BodyText"/>
      </w:pPr>
      <w:r>
        <w:rPr>
          <w:bCs/>
          <w:b/>
        </w:rPr>
        <w:t xml:space="preserve">Address:</w:t>
      </w:r>
      <w:r>
        <w:t xml:space="preserve"> </w:t>
      </w:r>
      <w:r>
        <w:t xml:space="preserve">12 Independence Avenue, Ridge, Ghana Accra</w:t>
      </w:r>
    </w:p>
    <w:p>
      <w:pPr>
        <w:pStyle w:val="BodyText"/>
      </w:pPr>
      <w:r>
        <w:rPr>
          <w:bCs/>
          <w:b/>
        </w:rPr>
        <w:t xml:space="preserve">Contact Person:</w:t>
      </w:r>
      <w:r>
        <w:t xml:space="preserve"> </w:t>
      </w:r>
      <w:r>
        <w:t xml:space="preserve">Dr. Kwame Asante, Head of Research</w:t>
      </w:r>
    </w:p>
    <w:p>
      <w:pPr>
        <w:pStyle w:val="BodyText"/>
      </w:pPr>
      <w:r>
        <w:rPr>
          <w:bCs/>
          <w:b/>
        </w:rPr>
        <w:t xml:space="preserve">Email:</w:t>
      </w:r>
      <w:r>
        <w:t xml:space="preserve"> </w:t>
      </w:r>
      <w:r>
        <w:t xml:space="preserve">k.asante@accradataanalytics.com.gh</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West African Professional Talent Services (WAPTS)</w:t>
      </w:r>
    </w:p>
    <w:p>
      <w:pPr>
        <w:pStyle w:val="BodyText"/>
      </w:pPr>
      <w:r>
        <w:rPr>
          <w:bCs/>
          <w:b/>
        </w:rPr>
        <w:t xml:space="preserve">Address:</w:t>
      </w:r>
      <w:r>
        <w:t xml:space="preserve"> </w:t>
      </w:r>
      <w:r>
        <w:t xml:space="preserve">45 Oxford Street, Osu, Ghana Accra</w:t>
      </w:r>
    </w:p>
    <w:p>
      <w:pPr>
        <w:pStyle w:val="BodyText"/>
      </w:pPr>
      <w:r>
        <w:rPr>
          <w:bCs/>
          <w:b/>
        </w:rPr>
        <w:t xml:space="preserve">Contact Person:</w:t>
      </w:r>
      <w:r>
        <w:t xml:space="preserve"> </w:t>
      </w:r>
      <w:r>
        <w:t xml:space="preserve">Ms. Efua Mensah, Account Manager</w:t>
      </w:r>
    </w:p>
    <w:p>
      <w:pPr>
        <w:pStyle w:val="BodyText"/>
      </w:pPr>
      <w:r>
        <w:rPr>
          <w:bCs/>
          <w:b/>
        </w:rPr>
        <w:t xml:space="preserve">Email:</w:t>
      </w:r>
      <w:r>
        <w:t xml:space="preserve"> </w:t>
      </w:r>
      <w:r>
        <w:t xml:space="preserve">e.mensah@wapts-gh.com</w:t>
      </w:r>
    </w:p>
    <w:p>
      <w:pPr>
        <w:pStyle w:val="BodyText"/>
      </w:pPr>
      <w:r>
        <w:rPr>
          <w:bCs/>
          <w:b/>
        </w:rPr>
        <w:t xml:space="preserve">TIN:</w:t>
      </w:r>
      <w:r>
        <w:t xml:space="preserve"> </w:t>
      </w:r>
      <w:r>
        <w:t xml:space="preserve">100987654321</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14 June 2025</w:t>
      </w:r>
    </w:p>
    <w:p>
      <w:pPr>
        <w:pStyle w:val="BodyText"/>
      </w:pPr>
      <w:r>
        <w:rPr>
          <w:bCs/>
          <w:b/>
        </w:rPr>
        <w:t xml:space="preserve">Required Commencement Date:</w:t>
      </w:r>
      <w:r>
        <w:t xml:space="preserve"> </w:t>
      </w:r>
      <w:r>
        <w:t xml:space="preserve">1 July 2025</w:t>
      </w:r>
    </w:p>
    <w:p>
      <w:pPr>
        <w:pStyle w:val="BodyText"/>
      </w:pPr>
      <w:r>
        <w:rPr>
          <w:bCs/>
          <w:b/>
        </w:rPr>
        <w:t xml:space="preserve">Contract Duration:</w:t>
      </w:r>
      <w:r>
        <w:t xml:space="preserve"> </w:t>
      </w:r>
      <w:r>
        <w:t xml:space="preserve">12 months (renewable)</w:t>
      </w:r>
    </w:p>
    <w:p>
      <w:pPr>
        <w:pStyle w:val="BodyText"/>
      </w:pPr>
      <w:r>
        <w:rPr>
          <w:bCs/>
          <w:b/>
        </w:rPr>
        <w:t xml:space="preserve">Work Location:</w:t>
      </w:r>
      <w:r>
        <w:t xml:space="preserve"> </w:t>
      </w:r>
      <w:r>
        <w:t xml:space="preserve">Ghana Accra (Primary Office, Ridge District)</w:t>
      </w:r>
    </w:p>
    <w:bookmarkEnd w:id="23"/>
    <w:bookmarkStart w:id="24" w:name="payment-terms"/>
    <w:p>
      <w:pPr>
        <w:pStyle w:val="Heading3"/>
      </w:pPr>
      <w:r>
        <w:t xml:space="preserve">Payment Terms</w:t>
      </w:r>
    </w:p>
    <w:p>
      <w:pPr>
        <w:pStyle w:val="FirstParagraph"/>
      </w:pPr>
      <w:r>
        <w:rPr>
          <w:bCs/>
          <w:b/>
        </w:rPr>
        <w:t xml:space="preserve">Payment Method:</w:t>
      </w:r>
      <w:r>
        <w:t xml:space="preserve"> </w:t>
      </w:r>
      <w:r>
        <w:t xml:space="preserve">Bank Transfer (Ghana Cedis)</w:t>
      </w:r>
    </w:p>
    <w:p>
      <w:pPr>
        <w:pStyle w:val="BodyText"/>
      </w:pPr>
      <w:r>
        <w:rPr>
          <w:bCs/>
          <w:b/>
        </w:rPr>
        <w:t xml:space="preserve">Payment Schedule:</w:t>
      </w:r>
      <w:r>
        <w:t xml:space="preserve"> </w:t>
      </w:r>
      <w:r>
        <w:t xml:space="preserve">Monthly in advance</w:t>
      </w:r>
    </w:p>
    <w:p>
      <w:pPr>
        <w:pStyle w:val="BodyText"/>
      </w:pPr>
      <w:r>
        <w:rPr>
          <w:bCs/>
          <w:b/>
        </w:rPr>
        <w:t xml:space="preserve">Due Date:</w:t>
      </w:r>
      <w:r>
        <w:t xml:space="preserve"> </w:t>
      </w:r>
      <w:r>
        <w:t xml:space="preserve">5th of each month</w:t>
      </w:r>
    </w:p>
    <w:p>
      <w:pPr>
        <w:pStyle w:val="BodyText"/>
      </w:pPr>
      <w:r>
        <w:rPr>
          <w:bCs/>
          <w:b/>
        </w:rPr>
        <w:t xml:space="preserve">Bank:</w:t>
      </w:r>
      <w:r>
        <w:t xml:space="preserve"> </w:t>
      </w:r>
      <w:r>
        <w:t xml:space="preserve">Ecobank Ghana, Accra Main Branch</w:t>
      </w:r>
    </w:p>
    <w:p>
      <w:pPr>
        <w:pStyle w:val="BodyText"/>
      </w:pPr>
      <w:r>
        <w:rPr>
          <w:bCs/>
          <w:b/>
        </w:rPr>
        <w:t xml:space="preserve">Account No.:</w:t>
      </w:r>
      <w:r>
        <w:t xml:space="preserve"> </w:t>
      </w:r>
      <w:r>
        <w:t xml:space="preserve">0012-3456-7890-11</w:t>
      </w:r>
    </w:p>
    <w:bookmarkEnd w:id="24"/>
    <w:bookmarkStart w:id="25" w:name="description-of-goods-services"/>
    <w:p>
      <w:pPr>
        <w:pStyle w:val="Heading2"/>
      </w:pPr>
      <w:r>
        <w:t xml:space="preserve">Description of Goods / Services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(GHS)</w:t>
            </w:r>
          </w:p>
        </w:tc>
        <w:tc>
          <w:tcPr/>
          <w:p>
            <w:pPr>
              <w:pStyle w:val="Compact"/>
              <w:jc w:val="left"/>
            </w:pPr>
            <w:r>
              <w:t xml:space="preserve">Amount (GHS)</w:t>
            </w:r>
          </w:p>
        </w:tc>
        <w:tc>
          <w:tcPr/>
          <w:p>
            <w:pPr>
              <w:pStyle w:val="Compact"/>
              <w:jc w:val="left"/>
            </w:pPr>
            <w:r>
              <w:t xml:space="preserve">Period</w:t>
            </w:r>
          </w:p>
        </w:tc>
      </w:tr>
      <w:tr>
        <w:tc>
          <w:tcPr/>
          <w:p>
            <w:pPr>
              <w:pStyle w:val="Compact"/>
              <w:jc w:val="left"/>
            </w:pPr>
            <w:r>
              <w:t xml:space="preserve">1</w:t>
            </w:r>
          </w:p>
        </w:tc>
        <w:tc>
          <w:tcPr/>
          <w:p>
            <w:pPr>
              <w:pStyle w:val="Compact"/>
              <w:jc w:val="left"/>
            </w:pPr>
            <w:r>
              <w:rPr>
                <w:bCs/>
                <w:b/>
              </w:rPr>
              <w:t xml:space="preserve">Senior Statistician – Full-Time Professional Services</w:t>
            </w:r>
            <w:r>
              <w:br/>
            </w:r>
            <w:r>
              <w:t xml:space="preserve">Provision of a qualified Statistician with a minimum of a Master's degree in Statistics, Biostatistics, or Applied Mathematics. The Statistician shall be responsible for designing statistical models, conducting data analysis for market research projects, preparing analytical reports for clients across West Africa, and supervising junior data analysts. The Statistician must hold a valid professional certification from the Statistical Society of Ghana or an equivalent international body.</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Monthly</w:t>
            </w:r>
          </w:p>
        </w:tc>
      </w:tr>
      <w:tr>
        <w:tc>
          <w:tcPr/>
          <w:p>
            <w:pPr>
              <w:pStyle w:val="Compact"/>
              <w:jc w:val="left"/>
            </w:pPr>
            <w:r>
              <w:t xml:space="preserve">2</w:t>
            </w:r>
          </w:p>
        </w:tc>
        <w:tc>
          <w:tcPr/>
          <w:p>
            <w:pPr>
              <w:pStyle w:val="Compact"/>
              <w:jc w:val="left"/>
            </w:pPr>
            <w:r>
              <w:rPr>
                <w:bCs/>
                <w:b/>
              </w:rPr>
              <w:t xml:space="preserve">Statistical Software &amp; Licensing</w:t>
            </w:r>
            <w:r>
              <w:br/>
            </w:r>
            <w:r>
              <w:t xml:space="preserve">Annual subscription and licensing for R, SPSS, SAS, and Python data science packages required by the Statistician to perform quantitative analysis, regression modelling, and predictive analytics for client engagements based in Ghana Accra.</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Annual</w:t>
            </w:r>
          </w:p>
        </w:tc>
      </w:tr>
      <w:tr>
        <w:tc>
          <w:tcPr/>
          <w:p>
            <w:pPr>
              <w:pStyle w:val="Compact"/>
              <w:jc w:val="left"/>
            </w:pPr>
            <w:r>
              <w:t xml:space="preserve">3</w:t>
            </w:r>
          </w:p>
        </w:tc>
        <w:tc>
          <w:tcPr/>
          <w:p>
            <w:pPr>
              <w:pStyle w:val="Compact"/>
              <w:jc w:val="left"/>
            </w:pPr>
            <w:r>
              <w:rPr>
                <w:bCs/>
                <w:b/>
              </w:rPr>
              <w:t xml:space="preserve">Professional Development &amp; Training</w:t>
            </w:r>
            <w:r>
              <w:br/>
            </w:r>
            <w:r>
              <w:t xml:space="preserve">Enrollment of the Statistician in at least two (2) accredited professional development workshops per year, including but not limited to advanced Bayesian inference, machine learning for statistical practice, and data ethics seminars hosted in Ghana Accra or virtually.</w:t>
            </w:r>
          </w:p>
        </w:tc>
        <w:tc>
          <w:tcPr/>
          <w:p>
            <w:pPr>
              <w:pStyle w:val="Compact"/>
              <w:jc w:val="left"/>
            </w:pPr>
            <w:r>
              <w:t xml:space="preserve">2</w:t>
            </w:r>
          </w:p>
        </w:tc>
        <w:tc>
          <w:tcPr/>
          <w:p>
            <w:pPr>
              <w:pStyle w:val="Compact"/>
              <w:jc w:val="left"/>
            </w:pPr>
            <w:r>
              <w:t xml:space="preserve">3,500.00</w:t>
            </w:r>
          </w:p>
        </w:tc>
        <w:tc>
          <w:tcPr/>
          <w:p>
            <w:pPr>
              <w:pStyle w:val="Compact"/>
              <w:jc w:val="left"/>
            </w:pPr>
            <w:r>
              <w:t xml:space="preserve">7,000.00</w:t>
            </w:r>
          </w:p>
        </w:tc>
        <w:tc>
          <w:tcPr/>
          <w:p>
            <w:pPr>
              <w:pStyle w:val="Compact"/>
              <w:jc w:val="left"/>
            </w:pPr>
            <w:r>
              <w:t xml:space="preserve">Annual</w:t>
            </w:r>
          </w:p>
        </w:tc>
      </w:tr>
      <w:tr>
        <w:tc>
          <w:tcPr/>
          <w:p>
            <w:pPr>
              <w:pStyle w:val="Compact"/>
              <w:jc w:val="left"/>
            </w:pPr>
            <w:r>
              <w:t xml:space="preserve">4</w:t>
            </w:r>
          </w:p>
        </w:tc>
        <w:tc>
          <w:tcPr/>
          <w:p>
            <w:pPr>
              <w:pStyle w:val="Compact"/>
              <w:jc w:val="left"/>
            </w:pPr>
            <w:r>
              <w:rPr>
                <w:bCs/>
                <w:b/>
              </w:rPr>
              <w:t xml:space="preserve">Workstation &amp; Equipment</w:t>
            </w:r>
            <w:r>
              <w:br/>
            </w:r>
            <w:r>
              <w:t xml:space="preserve">Supply and setup of a high-performance workstation (minimum 64GB RAM, 1TB SSD, dual GPU) and ergonomic office furniture for the Statistician at the Ghana Accra office premises.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One-time</w:t>
            </w:r>
          </w:p>
        </w:tc>
      </w:tr>
      <w:tr>
        <w:tc>
          <w:tcPr/>
          <w:p>
            <w:pPr>
              <w:pStyle w:val="Compact"/>
              <w:jc w:val="left"/>
            </w:pPr>
            <w:r>
              <w:t xml:space="preserve">5</w:t>
            </w:r>
          </w:p>
        </w:tc>
        <w:tc>
          <w:tcPr/>
          <w:p>
            <w:pPr>
              <w:pStyle w:val="Compact"/>
              <w:jc w:val="left"/>
            </w:pPr>
            <w:r>
              <w:rPr>
                <w:bCs/>
                <w:b/>
              </w:rPr>
              <w:t xml:space="preserve">Statistical Consultation &amp; Advisory</w:t>
            </w:r>
            <w:r>
              <w:br/>
            </w:r>
            <w:r>
              <w:t xml:space="preserve">Ongoing advisory services by the Statistician for peer review of research methodologies, validation of survey instruments, and consultation on sampling frameworks for government and private-sector clients operating in Ghana Accra and the broader Ashanti Region.</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c>
          <w:tcPr/>
          <w:p>
            <w:pPr>
              <w:pStyle w:val="Compact"/>
              <w:jc w:val="left"/>
            </w:pPr>
            <w:r>
              <w:t xml:space="preserve">Monthly</w:t>
            </w:r>
          </w:p>
        </w:tc>
      </w:tr>
      <w:tr>
        <w:tc>
          <w:tcPr>
            <w:gridSpan w:val="4"/>
          </w:tcPr>
          <w:p>
            <w:pPr>
              <w:pStyle w:val="Compact"/>
              <w:jc w:val="right"/>
            </w:pPr>
            <w:r>
              <w:t xml:space="preserve">Subtotal (Monthly Recurring)</w:t>
            </w:r>
          </w:p>
        </w:tc>
        <w:tc>
          <w:tcPr/>
          <w:p>
            <w:pPr>
              <w:pStyle w:val="Compact"/>
              <w:jc w:val="left"/>
            </w:pPr>
            <w:r>
              <w:t xml:space="preserve">23,500.00</w:t>
            </w:r>
          </w:p>
        </w:tc>
        <w:tc>
          <w:tcPr/>
          <w:p>
            <w:pPr>
              <w:pStyle w:val="Compact"/>
            </w:pPr>
          </w:p>
        </w:tc>
      </w:tr>
      <w:tr>
        <w:tc>
          <w:tcPr>
            <w:gridSpan w:val="4"/>
          </w:tcPr>
          <w:p>
            <w:pPr>
              <w:pStyle w:val="Compact"/>
              <w:jc w:val="right"/>
            </w:pPr>
            <w:r>
              <w:t xml:space="preserve">Subtotal (One-Time / Annual)</w:t>
            </w:r>
          </w:p>
        </w:tc>
        <w:tc>
          <w:tcPr/>
          <w:p>
            <w:pPr>
              <w:pStyle w:val="Compact"/>
              <w:jc w:val="left"/>
            </w:pPr>
            <w:r>
              <w:t xml:space="preserve">64,000.00</w:t>
            </w:r>
          </w:p>
        </w:tc>
        <w:tc>
          <w:tcPr/>
          <w:p>
            <w:pPr>
              <w:pStyle w:val="Compact"/>
            </w:pPr>
          </w:p>
        </w:tc>
      </w:tr>
      <w:tr>
        <w:tc>
          <w:tcPr>
            <w:gridSpan w:val="4"/>
          </w:tcPr>
          <w:p>
            <w:pPr>
              <w:pStyle w:val="Compact"/>
              <w:jc w:val="right"/>
            </w:pPr>
            <w:r>
              <w:t xml:space="preserve">VAT (15% – Ghana Revenue Authority)</w:t>
            </w:r>
          </w:p>
        </w:tc>
        <w:tc>
          <w:tcPr/>
          <w:p>
            <w:pPr>
              <w:pStyle w:val="Compact"/>
              <w:jc w:val="left"/>
            </w:pPr>
            <w:r>
              <w:t xml:space="preserve">13,650.00</w:t>
            </w:r>
          </w:p>
        </w:tc>
        <w:tc>
          <w:tcPr/>
          <w:p>
            <w:pPr>
              <w:pStyle w:val="Compact"/>
            </w:pPr>
          </w:p>
        </w:tc>
      </w:tr>
      <w:tr>
        <w:tc>
          <w:tcPr>
            <w:gridSpan w:val="4"/>
          </w:tcPr>
          <w:p>
            <w:pPr>
              <w:pStyle w:val="Compact"/>
              <w:jc w:val="right"/>
            </w:pPr>
            <w:r>
              <w:t xml:space="preserve">TOTAL PURCHASE ORDER VALUE (First Month)</w:t>
            </w:r>
          </w:p>
        </w:tc>
        <w:tc>
          <w:tcPr/>
          <w:p>
            <w:pPr>
              <w:pStyle w:val="Compact"/>
              <w:jc w:val="left"/>
            </w:pPr>
            <w:r>
              <w:t xml:space="preserve">101,150.00</w:t>
            </w:r>
          </w:p>
        </w:tc>
        <w:tc>
          <w:tcPr/>
          <w:p>
            <w:pPr>
              <w:pStyle w:val="Compact"/>
              <w:jc w:val="left"/>
            </w:pPr>
            <w:r>
              <w:t xml:space="preserve">GHS</w:t>
            </w:r>
          </w:p>
        </w:tc>
      </w:tr>
    </w:tbl>
    <w:bookmarkEnd w:id="25"/>
    <w:bookmarkStart w:id="26" w:name="terms-and-conditions"/>
    <w:p>
      <w:pPr>
        <w:pStyle w:val="Heading2"/>
      </w:pPr>
      <w:r>
        <w:t xml:space="preserve">Terms and Conditions</w:t>
      </w:r>
    </w:p>
    <w:p>
      <w:pPr>
        <w:pStyle w:val="FirstParagraph"/>
      </w:pPr>
      <w:r>
        <w:rPr>
          <w:bCs/>
          <w:b/>
        </w:rPr>
        <w:t xml:space="preserve">1. Scope of Engagement:</w:t>
      </w:r>
      <w:r>
        <w:t xml:space="preserve"> </w:t>
      </w:r>
      <w:r>
        <w:t xml:space="preserve">This Purchase Order authorizes the procurement of professional Statistician services as described above. The Statistician shall report directly to the Head of Research at Accra Data &amp; Analytics Solutions Ltd. and shall perform all duties in accordance with the professional standards set by the Statistical Society of Ghana and the International Association for Statistical Computing.</w:t>
      </w:r>
    </w:p>
    <w:p>
      <w:pPr>
        <w:pStyle w:val="BodyText"/>
      </w:pPr>
      <w:r>
        <w:rPr>
          <w:bCs/>
          <w:b/>
        </w:rPr>
        <w:t xml:space="preserve">2. Commencement and Location:</w:t>
      </w:r>
      <w:r>
        <w:t xml:space="preserve"> </w:t>
      </w:r>
      <w:r>
        <w:t xml:space="preserve">The Statistician shall commence duties on or before 1 July 2025 at the company's primary office located in Ghana Accra, Ridge District. All work shall be conducted on-site unless prior written approval for remote work is granted by the Buyer.</w:t>
      </w:r>
    </w:p>
    <w:p>
      <w:pPr>
        <w:pStyle w:val="BodyText"/>
      </w:pPr>
      <w:r>
        <w:rPr>
          <w:bCs/>
          <w:b/>
        </w:rPr>
        <w:t xml:space="preserve">3. Payment and Invoicing:</w:t>
      </w:r>
      <w:r>
        <w:t xml:space="preserve"> </w:t>
      </w:r>
      <w:r>
        <w:t xml:space="preserve">The Vendor shall submit a detailed invoice by the 28th of each preceding month. Payment shall be made within five (5) business days of invoice receipt via bank transfer to the account specified above. Late payments shall attract a penalty of 2% per month in accordance with Ghanaian commercial law.</w:t>
      </w:r>
    </w:p>
    <w:p>
      <w:pPr>
        <w:pStyle w:val="BodyText"/>
      </w:pPr>
      <w:r>
        <w:rPr>
          <w:bCs/>
          <w:b/>
        </w:rPr>
        <w:t xml:space="preserve">4. Performance Standards:</w:t>
      </w:r>
      <w:r>
        <w:t xml:space="preserve"> </w:t>
      </w:r>
      <w:r>
        <w:t xml:space="preserve">The Statistician is expected to deliver a minimum of four (4) comprehensive analytical reports per quarter, maintain a 95% accuracy rate in all statistical computations, and participate in at least one (1) client presentation per month. Failure to meet these benchmarks for two consecutive months shall constitute grounds for review of this Purchase Order.</w:t>
      </w:r>
    </w:p>
    <w:p>
      <w:pPr>
        <w:pStyle w:val="BodyText"/>
      </w:pPr>
      <w:r>
        <w:rPr>
          <w:bCs/>
          <w:b/>
        </w:rPr>
        <w:t xml:space="preserve">5. Confidentiality and Data Protection:</w:t>
      </w:r>
      <w:r>
        <w:t xml:space="preserve"> </w:t>
      </w:r>
      <w:r>
        <w:t xml:space="preserve">The Statistician shall comply with the Data Protection Act, 2012 (Act 843) of Ghana and all internal data security protocols. All client data processed in Ghana Accra shall be stored on encrypted servers and shall not be transferred outside the Republic of Ghana without explicit written consent from the data subject and the Buyer.</w:t>
      </w:r>
    </w:p>
    <w:p>
      <w:pPr>
        <w:pStyle w:val="BodyText"/>
      </w:pPr>
      <w:r>
        <w:rPr>
          <w:bCs/>
          <w:b/>
        </w:rPr>
        <w:t xml:space="preserve">6. Termination:</w:t>
      </w:r>
      <w:r>
        <w:t xml:space="preserve"> </w:t>
      </w:r>
      <w:r>
        <w:t xml:space="preserve">Either party may terminate this Purchase Order with thirty (30) days' written notice. In the event of termination, the Vendor shall ensure a smooth transition of all ongoing statistical projects and deliver all work-in-progress documentation to the Buyer within fourteen (14) days.</w:t>
      </w:r>
    </w:p>
    <w:p>
      <w:pPr>
        <w:pStyle w:val="BodyText"/>
      </w:pPr>
      <w:r>
        <w:rPr>
          <w:bCs/>
          <w:b/>
        </w:rPr>
        <w:t xml:space="preserve">7. Governing Law:</w:t>
      </w:r>
      <w:r>
        <w:t xml:space="preserve"> </w:t>
      </w:r>
      <w:r>
        <w:t xml:space="preserve">This Purchase Order shall be governed by and construed in accordance with the laws of the Republic of Ghana. Any disputes arising from this Purchase Order shall be resolved through arbitration in Ghana Accra in accordance with the Arbitration Act, 2099 (Act 299).</w:t>
      </w:r>
    </w:p>
    <w:p>
      <w:pPr>
        <w:pStyle w:val="BodyText"/>
      </w:pPr>
      <w:r>
        <w:rPr>
          <w:bCs/>
          <w:b/>
        </w:rPr>
        <w:t xml:space="preserve">8. Validity:</w:t>
      </w:r>
      <w:r>
        <w:t xml:space="preserve"> </w:t>
      </w:r>
      <w:r>
        <w:t xml:space="preserve">This Purchase Order is valid for a period of twelve (12) months from the date of issue and may be renewed upon mutual written agreement of both parties. The Vendor acknowledges receipt and acceptance of all terms stated in this Purchase Order by signing below.</w:t>
      </w:r>
    </w:p>
    <w:bookmarkEnd w:id="26"/>
    <w:bookmarkStart w:id="27" w:name="authorization-and-acceptance"/>
    <w:p>
      <w:pPr>
        <w:pStyle w:val="Heading2"/>
      </w:pPr>
      <w:r>
        <w:t xml:space="preserve">Authorization and Acceptance</w:t>
      </w:r>
    </w:p>
    <w:p>
      <w:pPr>
        <w:pStyle w:val="FirstParagraph"/>
      </w:pPr>
      <w:r>
        <w:rPr>
          <w:bCs/>
          <w:b/>
        </w:rPr>
        <w:t xml:space="preserve">For and on behalf of the Buyer:</w:t>
      </w:r>
    </w:p>
    <w:p>
      <w:pPr>
        <w:pStyle w:val="BodyText"/>
      </w:pPr>
      <w:r>
        <w:t xml:space="preserve">Accra Data &amp; Analytics Solutions Ltd.</w:t>
      </w:r>
    </w:p>
    <w:p>
      <w:pPr>
        <w:pStyle w:val="BodyText"/>
      </w:pPr>
      <w:r>
        <w:t xml:space="preserve">Dr. Kwame Asante</w:t>
      </w:r>
    </w:p>
    <w:p>
      <w:pPr>
        <w:pStyle w:val="BodyText"/>
      </w:pPr>
      <w:r>
        <w:t xml:space="preserve">Head of Research &amp; Quantitative Analysis</w:t>
      </w:r>
    </w:p>
    <w:p>
      <w:pPr>
        <w:pStyle w:val="BodyText"/>
      </w:pPr>
      <w:r>
        <w:t xml:space="preserve">Date: _______________</w:t>
      </w:r>
    </w:p>
    <w:p>
      <w:pPr>
        <w:pStyle w:val="BodyText"/>
      </w:pPr>
      <w:r>
        <w:rPr>
          <w:bCs/>
          <w:b/>
        </w:rPr>
        <w:t xml:space="preserve">For and on behalf of the Vendor:</w:t>
      </w:r>
    </w:p>
    <w:p>
      <w:pPr>
        <w:pStyle w:val="BodyText"/>
      </w:pPr>
      <w:r>
        <w:t xml:space="preserve">West African Professional Talent Services (WAPTS)</w:t>
      </w:r>
    </w:p>
    <w:p>
      <w:pPr>
        <w:pStyle w:val="BodyText"/>
      </w:pPr>
      <w:r>
        <w:t xml:space="preserve">Ms. Efua Mensah</w:t>
      </w:r>
    </w:p>
    <w:p>
      <w:pPr>
        <w:pStyle w:val="BodyText"/>
      </w:pPr>
      <w:r>
        <w:t xml:space="preserve">Account Manager</w:t>
      </w:r>
    </w:p>
    <w:p>
      <w:pPr>
        <w:pStyle w:val="BodyText"/>
      </w:pPr>
      <w:r>
        <w:t xml:space="preserve">Date: _______________</w:t>
      </w:r>
    </w:p>
    <w:p>
      <w:pPr>
        <w:pStyle w:val="BodyText"/>
      </w:pPr>
      <w:r>
        <w:t xml:space="preserve">This Purchase Order (PO-2025-GA-00847) is issued by Accra Data &amp; Analytics Solutions Ltd., Ghana Accra, and constitutes a binding procurement document for the engagement of Statistician professional services. All communications regarding this Purchase Order shall be directed to the procurement department at the address stated above. This document is valid only when signed and stamped by both parties.</w:t>
      </w:r>
    </w:p>
    <w:p>
      <w:pPr>
        <w:pStyle w:val="BodyText"/>
      </w:pPr>
      <w:r>
        <w:t xml:space="preserve">© 2025 Accra Data &amp; Analytics Solutions Ltd. All Rights Reserved. | Ghana Accra, Republic of Ghana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Ghana Accra</dc:title>
  <dc:creator/>
  <dc:language>en</dc:language>
  <cp:keywords/>
  <dcterms:created xsi:type="dcterms:W3CDTF">2026-10-10T03:11:04Z</dcterms:created>
  <dcterms:modified xsi:type="dcterms:W3CDTF">2026-10-10T03:11:04Z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