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Statistician Services — Israel Jerusalem</w:t>
      </w:r>
    </w:p>
    <w:bookmarkEnd w:id="20"/>
    <w:p>
      <w:pPr>
        <w:pStyle w:val="BodyText"/>
      </w:pPr>
      <w:r>
        <w:t xml:space="preserve">PO No.: PO-IL-JR-2025-04782</w:t>
      </w:r>
    </w:p>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Israel Jerusalem</w:t>
      </w:r>
      <w:r>
        <w:t xml:space="preserve"> </w:t>
      </w:r>
      <w:r>
        <w:rPr>
          <w:bCs/>
          <w:b/>
        </w:rPr>
        <w:t xml:space="preserve">Payment Terms:</w:t>
      </w:r>
      <w:r>
        <w:t xml:space="preserve"> </w:t>
      </w:r>
      <w:r>
        <w:t xml:space="preserve">Net 30 Days</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Jerusalem Municipal Data &amp; Analytics Authority</w:t>
      </w:r>
    </w:p>
    <w:p>
      <w:pPr>
        <w:pStyle w:val="BodyText"/>
      </w:pPr>
      <w:r>
        <w:rPr>
          <w:bCs/>
          <w:b/>
        </w:rPr>
        <w:t xml:space="preserve">Address:</w:t>
      </w:r>
      <w:r>
        <w:t xml:space="preserve"> </w:t>
      </w:r>
      <w:r>
        <w:t xml:space="preserve">12 King George Street, Jerusalem 97100, Israel</w:t>
      </w:r>
    </w:p>
    <w:p>
      <w:pPr>
        <w:pStyle w:val="BodyText"/>
      </w:pPr>
      <w:r>
        <w:rPr>
          <w:bCs/>
          <w:b/>
        </w:rPr>
        <w:t xml:space="preserve">Contact:</w:t>
      </w:r>
      <w:r>
        <w:t xml:space="preserve"> </w:t>
      </w:r>
      <w:r>
        <w:t xml:space="preserve">Dr. Miriam Levi, Procurement Director</w:t>
      </w:r>
    </w:p>
    <w:p>
      <w:pPr>
        <w:pStyle w:val="BodyText"/>
      </w:pPr>
      <w:r>
        <w:rPr>
          <w:bCs/>
          <w:b/>
        </w:rPr>
        <w:t xml:space="preserve">Email:</w:t>
      </w:r>
      <w:r>
        <w:t xml:space="preserve"> </w:t>
      </w:r>
      <w:r>
        <w:t xml:space="preserve">procurement@jmdaa.gov.il</w:t>
      </w:r>
    </w:p>
    <w:p>
      <w:pPr>
        <w:pStyle w:val="BodyText"/>
      </w:pPr>
      <w:r>
        <w:rPr>
          <w:bCs/>
          <w:b/>
        </w:rPr>
        <w:t xml:space="preserve">Phone:</w:t>
      </w:r>
      <w:r>
        <w:t xml:space="preserve"> </w:t>
      </w:r>
      <w:r>
        <w:t xml:space="preserve">+972-2-625-4410</w:t>
      </w:r>
    </w:p>
    <w:p>
      <w:pPr>
        <w:pStyle w:val="BodyText"/>
      </w:pPr>
      <w:r>
        <w:rPr>
          <w:bCs/>
          <w:b/>
        </w:rPr>
        <w:t xml:space="preserve">VAT No.:</w:t>
      </w:r>
      <w:r>
        <w:t xml:space="preserve"> </w:t>
      </w:r>
      <w:r>
        <w:t xml:space="preserve">51-204-887-3</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Levant Statistical Consulting Group Ltd.</w:t>
      </w:r>
    </w:p>
    <w:p>
      <w:pPr>
        <w:pStyle w:val="BodyText"/>
      </w:pPr>
      <w:r>
        <w:rPr>
          <w:bCs/>
          <w:b/>
        </w:rPr>
        <w:t xml:space="preserve">Address:</w:t>
      </w:r>
      <w:r>
        <w:t xml:space="preserve"> </w:t>
      </w:r>
      <w:r>
        <w:t xml:space="preserve">45 Ben Yehuda Boulevard, Jerusalem 94650, Israel</w:t>
      </w:r>
    </w:p>
    <w:p>
      <w:pPr>
        <w:pStyle w:val="BodyText"/>
      </w:pPr>
      <w:r>
        <w:rPr>
          <w:bCs/>
          <w:b/>
        </w:rPr>
        <w:t xml:space="preserve">Contact:</w:t>
      </w:r>
      <w:r>
        <w:t xml:space="preserve"> </w:t>
      </w:r>
      <w:r>
        <w:t xml:space="preserve">Prof. David Ashkenazi, Lead Statistician</w:t>
      </w:r>
    </w:p>
    <w:p>
      <w:pPr>
        <w:pStyle w:val="BodyText"/>
      </w:pPr>
      <w:r>
        <w:rPr>
          <w:bCs/>
          <w:b/>
        </w:rPr>
        <w:t xml:space="preserve">Email:</w:t>
      </w:r>
      <w:r>
        <w:t xml:space="preserve"> </w:t>
      </w:r>
      <w:r>
        <w:t xml:space="preserve">d.ashkenazi@levantstat.co.il</w:t>
      </w:r>
    </w:p>
    <w:p>
      <w:pPr>
        <w:pStyle w:val="BodyText"/>
      </w:pPr>
      <w:r>
        <w:rPr>
          <w:bCs/>
          <w:b/>
        </w:rPr>
        <w:t xml:space="preserve">Phone:</w:t>
      </w:r>
      <w:r>
        <w:t xml:space="preserve"> </w:t>
      </w:r>
      <w:r>
        <w:t xml:space="preserve">+972-2-658-9921</w:t>
      </w:r>
    </w:p>
    <w:p>
      <w:pPr>
        <w:pStyle w:val="BodyText"/>
      </w:pPr>
      <w:r>
        <w:rPr>
          <w:bCs/>
          <w:b/>
        </w:rPr>
        <w:t xml:space="preserve">VAT No.:</w:t>
      </w:r>
      <w:r>
        <w:t xml:space="preserve"> </w:t>
      </w:r>
      <w:r>
        <w:t xml:space="preserve">51-337-215-8</w:t>
      </w:r>
    </w:p>
    <w:bookmarkEnd w:id="22"/>
    <w:p>
      <w:pPr>
        <w:pStyle w:val="BodyText"/>
      </w:pPr>
      <w:r>
        <w:t xml:space="preserve">Description of Purchase — Statistician Services</w:t>
      </w:r>
    </w:p>
    <w:p>
      <w:pPr>
        <w:pStyle w:val="BodyText"/>
      </w:pPr>
      <w:r>
        <w:t xml:space="preserve">This</w:t>
      </w:r>
      <w:r>
        <w:t xml:space="preserve"> </w:t>
      </w:r>
      <w:r>
        <w:t xml:space="preserve">Purchase Order</w:t>
      </w:r>
      <w:r>
        <w:t xml:space="preserve"> </w:t>
      </w:r>
      <w:r>
        <w:t xml:space="preserve">is issued by the Jerusalem Municipal Data &amp; Analytics Authority for the engagement of a qualified</w:t>
      </w:r>
      <w:r>
        <w:t xml:space="preserve"> </w:t>
      </w:r>
      <w:r>
        <w:t xml:space="preserve">Statistician</w:t>
      </w:r>
      <w:r>
        <w:t xml:space="preserve"> </w:t>
      </w:r>
      <w:r>
        <w:t xml:space="preserve">to provide comprehensive statistical analysis, data modeling, and demographic research services within the jurisdiction of</w:t>
      </w:r>
      <w:r>
        <w:t xml:space="preserve"> </w:t>
      </w:r>
      <w:r>
        <w:t xml:space="preserve">Israel Jerusalem</w:t>
      </w:r>
      <w:r>
        <w:t xml:space="preserve">. The</w:t>
      </w:r>
      <w:r>
        <w:t xml:space="preserve"> </w:t>
      </w:r>
      <w:r>
        <w:t xml:space="preserve">Statistician</w:t>
      </w:r>
      <w:r>
        <w:t xml:space="preserve"> </w:t>
      </w:r>
      <w:r>
        <w:t xml:space="preserve">shall be responsible for designing, executing, and reporting on all quantitative analyses required by the municipal body for urban planning, public health surveillance, economic forecasting, and population studies specific to the Jerusalem metropolitan area and its surrounding districts in</w:t>
      </w:r>
      <w:r>
        <w:t xml:space="preserve"> </w:t>
      </w:r>
      <w:r>
        <w:t xml:space="preserve">Israel</w:t>
      </w:r>
      <w:r>
        <w:t xml:space="preserve">.</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Senior Statistician — Full-time engagement for demographic and population analysis of Israel Jerusalem, including census data interpretation, migration pattern modeling, and age-cohort projections for the next fiscal decade.</w:t>
            </w:r>
          </w:p>
        </w:tc>
        <w:tc>
          <w:tcPr/>
          <w:p>
            <w:pPr>
              <w:pStyle w:val="Compact"/>
              <w:jc w:val="left"/>
            </w:pPr>
            <w:r>
              <w:t xml:space="preserve">1 position</w:t>
            </w:r>
          </w:p>
        </w:tc>
        <w:tc>
          <w:tcPr/>
          <w:p>
            <w:pPr>
              <w:pStyle w:val="Compact"/>
              <w:jc w:val="left"/>
            </w:pPr>
            <w:r>
              <w:t xml:space="preserve">28,500 / month</w:t>
            </w:r>
          </w:p>
        </w:tc>
        <w:tc>
          <w:tcPr/>
          <w:p>
            <w:pPr>
              <w:pStyle w:val="Compact"/>
              <w:jc w:val="left"/>
            </w:pPr>
            <w:r>
              <w:t xml:space="preserve">342,000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Applied Statistician — Part-time support for public health statistical surveillance in Israel Jerusalem, encompassing epidemiological data collection, regression analysis, and predictive modeling for municipal health planning.</w:t>
            </w:r>
          </w:p>
        </w:tc>
        <w:tc>
          <w:tcPr/>
          <w:p>
            <w:pPr>
              <w:pStyle w:val="Compact"/>
              <w:jc w:val="left"/>
            </w:pPr>
            <w:r>
              <w:t xml:space="preserve">1 position</w:t>
            </w:r>
          </w:p>
        </w:tc>
        <w:tc>
          <w:tcPr/>
          <w:p>
            <w:pPr>
              <w:pStyle w:val="Compact"/>
              <w:jc w:val="left"/>
            </w:pPr>
            <w:r>
              <w:t xml:space="preserve">14,200 / month</w:t>
            </w:r>
          </w:p>
        </w:tc>
        <w:tc>
          <w:tcPr/>
          <w:p>
            <w:pPr>
              <w:pStyle w:val="Compact"/>
              <w:jc w:val="left"/>
            </w:pPr>
            <w:r>
              <w:t xml:space="preserve">170,400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Statistical Software &amp; Licensing — Procurement of R, SAS, SPSS, and custom Bayesian modeling tools required by the Statistician team operating in Israel Jerusalem for advanced multivariate analysis and spatial statistics.</w:t>
            </w:r>
          </w:p>
        </w:tc>
        <w:tc>
          <w:tcPr/>
          <w:p>
            <w:pPr>
              <w:pStyle w:val="Compact"/>
              <w:jc w:val="left"/>
            </w:pPr>
            <w:r>
              <w:t xml:space="preserve">5 licenses</w:t>
            </w:r>
          </w:p>
        </w:tc>
        <w:tc>
          <w:tcPr/>
          <w:p>
            <w:pPr>
              <w:pStyle w:val="Compact"/>
              <w:jc w:val="left"/>
            </w:pPr>
            <w:r>
              <w:t xml:space="preserve">12,800 / license</w:t>
            </w:r>
          </w:p>
        </w:tc>
        <w:tc>
          <w:tcPr/>
          <w:p>
            <w:pPr>
              <w:pStyle w:val="Compact"/>
              <w:jc w:val="left"/>
            </w:pPr>
            <w:r>
              <w:t xml:space="preserve">64,000</w:t>
            </w:r>
          </w:p>
        </w:tc>
        <w:tc>
          <w:tcPr/>
          <w:p>
            <w:pPr>
              <w:pStyle w:val="Compact"/>
              <w:jc w:val="left"/>
            </w:pPr>
            <w:r>
              <w:t xml:space="preserve">30 days</w:t>
            </w:r>
          </w:p>
        </w:tc>
      </w:tr>
      <w:tr>
        <w:tc>
          <w:tcPr/>
          <w:p>
            <w:pPr>
              <w:pStyle w:val="Compact"/>
              <w:jc w:val="left"/>
            </w:pPr>
            <w:r>
              <w:t xml:space="preserve">4</w:t>
            </w:r>
          </w:p>
        </w:tc>
        <w:tc>
          <w:tcPr/>
          <w:p>
            <w:pPr>
              <w:pStyle w:val="Compact"/>
              <w:jc w:val="left"/>
            </w:pPr>
            <w:r>
              <w:t xml:space="preserve">Field Data Collection — On-site statistical sampling and survey execution across all neighborhoods of Israel Jerusalem, including Old City, West Jerusalem, East Jerusalem, and the Gush Etzion periphery, conducted by the assigned Statistician and research assistants.</w:t>
            </w:r>
          </w:p>
        </w:tc>
        <w:tc>
          <w:tcPr/>
          <w:p>
            <w:pPr>
              <w:pStyle w:val="Compact"/>
              <w:jc w:val="left"/>
            </w:pPr>
            <w:r>
              <w:t xml:space="preserve">4 field cycles</w:t>
            </w:r>
          </w:p>
        </w:tc>
        <w:tc>
          <w:tcPr/>
          <w:p>
            <w:pPr>
              <w:pStyle w:val="Compact"/>
              <w:jc w:val="left"/>
            </w:pPr>
            <w:r>
              <w:t xml:space="preserve">18,750 / cycle</w:t>
            </w:r>
          </w:p>
        </w:tc>
        <w:tc>
          <w:tcPr/>
          <w:p>
            <w:pPr>
              <w:pStyle w:val="Compact"/>
              <w:jc w:val="left"/>
            </w:pPr>
            <w:r>
              <w:t xml:space="preserve">75,000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Statistical Reporting &amp; Presentation — Preparation of quarterly analytical reports, policy briefs, and executive presentations delivered to the Jerusalem City Council and the Israel Central Bureau of Statistics liaison office.</w:t>
            </w:r>
          </w:p>
        </w:tc>
        <w:tc>
          <w:tcPr/>
          <w:p>
            <w:pPr>
              <w:pStyle w:val="Compact"/>
              <w:jc w:val="left"/>
            </w:pPr>
            <w:r>
              <w:t xml:space="preserve">4 reports</w:t>
            </w:r>
          </w:p>
        </w:tc>
        <w:tc>
          <w:tcPr/>
          <w:p>
            <w:pPr>
              <w:pStyle w:val="Compact"/>
              <w:jc w:val="left"/>
            </w:pPr>
            <w:r>
              <w:t xml:space="preserve">9,500 / report</w:t>
            </w:r>
          </w:p>
        </w:tc>
        <w:tc>
          <w:tcPr/>
          <w:p>
            <w:pPr>
              <w:pStyle w:val="Compact"/>
              <w:jc w:val="left"/>
            </w:pPr>
            <w:r>
              <w:t xml:space="preserve">38,000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Training &amp; Knowledge Transfer — Workshops conducted by the Lead Statistician for municipal staff in Israel Jerusalem on statistical methodology, data interpretation, and evidence-based policy formulation.</w:t>
            </w:r>
          </w:p>
        </w:tc>
        <w:tc>
          <w:tcPr/>
          <w:p>
            <w:pPr>
              <w:pStyle w:val="Compact"/>
              <w:jc w:val="left"/>
            </w:pPr>
            <w:r>
              <w:t xml:space="preserve">6 sessions</w:t>
            </w:r>
          </w:p>
        </w:tc>
        <w:tc>
          <w:tcPr/>
          <w:p>
            <w:pPr>
              <w:pStyle w:val="Compact"/>
              <w:jc w:val="left"/>
            </w:pPr>
            <w:r>
              <w:t xml:space="preserve">7,200 / session</w:t>
            </w:r>
          </w:p>
        </w:tc>
        <w:tc>
          <w:tcPr/>
          <w:p>
            <w:pPr>
              <w:pStyle w:val="Compact"/>
              <w:jc w:val="left"/>
            </w:pPr>
            <w:r>
              <w:t xml:space="preserve">43,200</w:t>
            </w:r>
          </w:p>
        </w:tc>
        <w:tc>
          <w:tcPr/>
          <w:p>
            <w:pPr>
              <w:pStyle w:val="Compact"/>
              <w:jc w:val="left"/>
            </w:pPr>
            <w:r>
              <w:t xml:space="preserve">Bi-monthly</w:t>
            </w:r>
          </w:p>
        </w:tc>
      </w:tr>
      <w:tr>
        <w:tc>
          <w:tcPr>
            <w:gridSpan w:val="4"/>
          </w:tcPr>
          <w:p>
            <w:pPr>
              <w:pStyle w:val="Compact"/>
              <w:jc w:val="left"/>
            </w:pPr>
            <w:r>
              <w:rPr>
                <w:bCs/>
                <w:b/>
              </w:rPr>
              <w:t xml:space="preserve">Subtotal (excl. VAT)</w:t>
            </w:r>
          </w:p>
        </w:tc>
        <w:tc>
          <w:tcPr/>
          <w:p>
            <w:pPr>
              <w:pStyle w:val="Compact"/>
              <w:jc w:val="left"/>
            </w:pPr>
            <w:r>
              <w:rPr>
                <w:bCs/>
                <w:b/>
              </w:rPr>
              <w:t xml:space="preserve">732,600.00</w:t>
            </w:r>
          </w:p>
        </w:tc>
        <w:tc>
          <w:tcPr/>
          <w:p>
            <w:pPr>
              <w:pStyle w:val="Compact"/>
            </w:pPr>
          </w:p>
        </w:tc>
      </w:tr>
      <w:tr>
        <w:tc>
          <w:tcPr>
            <w:gridSpan w:val="4"/>
          </w:tcPr>
          <w:p>
            <w:pPr>
              <w:pStyle w:val="Compact"/>
              <w:jc w:val="left"/>
            </w:pPr>
            <w:r>
              <w:rPr>
                <w:bCs/>
                <w:b/>
              </w:rPr>
              <w:t xml:space="preserve">VAT (18%)</w:t>
            </w:r>
          </w:p>
        </w:tc>
        <w:tc>
          <w:tcPr/>
          <w:p>
            <w:pPr>
              <w:pStyle w:val="Compact"/>
              <w:jc w:val="left"/>
            </w:pPr>
            <w:r>
              <w:rPr>
                <w:bCs/>
                <w:b/>
              </w:rPr>
              <w:t xml:space="preserve">131,868.00</w:t>
            </w:r>
          </w:p>
        </w:tc>
        <w:tc>
          <w:tcPr/>
          <w:p>
            <w:pPr>
              <w:pStyle w:val="Compact"/>
            </w:pPr>
          </w:p>
        </w:tc>
      </w:tr>
      <w:tr>
        <w:tc>
          <w:tcPr>
            <w:gridSpan w:val="4"/>
          </w:tcPr>
          <w:p>
            <w:pPr>
              <w:pStyle w:val="Compact"/>
              <w:jc w:val="left"/>
            </w:pPr>
            <w:r>
              <w:rPr>
                <w:bCs/>
                <w:b/>
              </w:rPr>
              <w:t xml:space="preserve">Grand Total (incl. VAT)</w:t>
            </w:r>
          </w:p>
        </w:tc>
        <w:tc>
          <w:tcPr/>
          <w:p>
            <w:pPr>
              <w:pStyle w:val="Compact"/>
              <w:jc w:val="left"/>
            </w:pPr>
            <w:r>
              <w:rPr>
                <w:bCs/>
                <w:b/>
              </w:rPr>
              <w:t xml:space="preserve">864,468.00 ILS</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regarding the Statistician services in Israel Jerusalem shall be subject to the exclusive jurisdiction of the competent courts in Jerusalem, Israel.</w:t>
      </w:r>
    </w:p>
    <w:p>
      <w:pPr>
        <w:numPr>
          <w:ilvl w:val="0"/>
          <w:numId w:val="1001"/>
        </w:numPr>
        <w:pStyle w:val="Compact"/>
      </w:pPr>
      <w:r>
        <w:rPr>
          <w:bCs/>
          <w:b/>
        </w:rPr>
        <w:t xml:space="preserve">Scope of Statistician Engagement:</w:t>
      </w:r>
      <w:r>
        <w:t xml:space="preserve"> </w:t>
      </w:r>
      <w:r>
        <w:t xml:space="preserve">The Statistician(s) engaged under this Purchase Order shall perform all duties in full compliance with the Israel Statistics Law, 5754-1994, and the regulations of the Israel Central Bureau of Statistics. All data collected in Israel Jerusalem shall be handled in accordance with the Privacy Protection Law, 5741-1981.</w:t>
      </w:r>
    </w:p>
    <w:p>
      <w:pPr>
        <w:numPr>
          <w:ilvl w:val="0"/>
          <w:numId w:val="1001"/>
        </w:numPr>
        <w:pStyle w:val="Compact"/>
      </w:pPr>
      <w:r>
        <w:rPr>
          <w:bCs/>
          <w:b/>
        </w:rPr>
        <w:t xml:space="preserve">Delivery and Performance Location:</w:t>
      </w:r>
      <w:r>
        <w:t xml:space="preserve"> </w:t>
      </w:r>
      <w:r>
        <w:t xml:space="preserve">All services, fieldwork, reporting, and on-site activities under this Purchase Order shall be performed within the administrative boundaries of Israel Jerusalem, including the Old City, the West and East districts, and the surrounding municipal zones. The Statistician shall maintain a primary office at the address specified in the Supplier section above.</w:t>
      </w:r>
    </w:p>
    <w:p>
      <w:pPr>
        <w:numPr>
          <w:ilvl w:val="0"/>
          <w:numId w:val="1001"/>
        </w:numPr>
        <w:pStyle w:val="Compact"/>
      </w:pPr>
      <w:r>
        <w:rPr>
          <w:bCs/>
          <w:b/>
        </w:rPr>
        <w:t xml:space="preserve">Payment Schedule:</w:t>
      </w:r>
      <w:r>
        <w:t xml:space="preserve"> </w:t>
      </w:r>
      <w:r>
        <w:t xml:space="preserve">Payment shall be made in monthly installments within thirty (30) calendar days of receipt of a valid invoice from the Supplier. The first payment shall be due within 30 days of the commencement date of the Statistician engagement. All payments shall be made in New Israeli Shekels (ILS) via bank transfer to the account designated by Levant Statistical Consulting Group Ltd.</w:t>
      </w:r>
    </w:p>
    <w:p>
      <w:pPr>
        <w:numPr>
          <w:ilvl w:val="0"/>
          <w:numId w:val="1001"/>
        </w:numPr>
        <w:pStyle w:val="Compact"/>
      </w:pPr>
      <w:r>
        <w:rPr>
          <w:bCs/>
          <w:b/>
        </w:rPr>
        <w:t xml:space="preserve">Quality Assurance:</w:t>
      </w:r>
      <w:r>
        <w:t xml:space="preserve"> </w:t>
      </w:r>
      <w:r>
        <w:t xml:space="preserve">The Lead Statistician shall submit a detailed methodology plan within fourteen (14) days of the Purchase Order acceptance date. All statistical outputs, models, and reports produced for Israel Jerusalem shall undergo peer review by an independent academic Statistician from the Hebrew University of Jerusalem or the Technion before final delivery to the Purchasing Party.</w:t>
      </w:r>
    </w:p>
    <w:p>
      <w:pPr>
        <w:numPr>
          <w:ilvl w:val="0"/>
          <w:numId w:val="1001"/>
        </w:numPr>
        <w:pStyle w:val="Compact"/>
      </w:pPr>
      <w:r>
        <w:rPr>
          <w:bCs/>
          <w:b/>
        </w:rPr>
        <w:t xml:space="preserve">Confidentiality and Data Sovereignty:</w:t>
      </w:r>
      <w:r>
        <w:t xml:space="preserve"> </w:t>
      </w:r>
      <w:r>
        <w:t xml:space="preserve">All datasets, statistical models, and analytical outputs generated under this Purchase Order for Israel Jerusalem shall remain the exclusive property of the Jerusalem Municipal Data &amp; Analytics Authority. The Statistician and all sub-contractors shall sign a non-disclosure agreement in accordance with Israeli data protection regulations prior to commencing any work.</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Statistician shall deliver all completed work products, raw data, and interim reports pertaining to Israel Jerusalem within fifteen (15) days of the termination effective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civil unrest in the Israel Jerusalem region, government-mandated closures, or natural disasters, as defined under Israeli contract law.</w:t>
      </w:r>
    </w:p>
    <w:p>
      <w:pPr>
        <w:numPr>
          <w:ilvl w:val="0"/>
          <w:numId w:val="1001"/>
        </w:numPr>
        <w:pStyle w:val="Compact"/>
      </w:pPr>
      <w:r>
        <w:rPr>
          <w:bCs/>
          <w:b/>
        </w:rPr>
        <w:t xml:space="preserve">Compliance with Local Regulations:</w:t>
      </w:r>
      <w:r>
        <w:t xml:space="preserve"> </w:t>
      </w:r>
      <w:r>
        <w:t xml:space="preserve">The Statistician shall comply with all municipal, national, and regulatory requirements applicable to statistical research and data collection in Israel Jerusalem, including permits for field surveys, access to public records, and reporting obligations to the Israel Central Bureau of Statistics.</w:t>
      </w:r>
    </w:p>
    <w:p>
      <w:pPr>
        <w:numPr>
          <w:ilvl w:val="0"/>
          <w:numId w:val="1001"/>
        </w:numPr>
        <w:pStyle w:val="Compact"/>
      </w:pPr>
      <w:r>
        <w:rPr>
          <w:bCs/>
          <w:b/>
        </w:rPr>
        <w:t xml:space="preserve">Acceptance:</w:t>
      </w:r>
      <w:r>
        <w:t xml:space="preserve"> </w:t>
      </w:r>
      <w:r>
        <w:t xml:space="preserve">This Purchase Order becomes binding upon written acceptance by both parties. The Supplier shall confirm acceptance within five (5) business days of receipt. Failure to confirm shall be deemed acceptance under the terms stated herein.</w:t>
      </w:r>
    </w:p>
    <w:p>
      <w:pPr>
        <w:pStyle w:val="FirstParagraph"/>
      </w:pPr>
      <w:r>
        <w:t xml:space="preserve">Authorization and Signatures</w:t>
      </w:r>
    </w:p>
    <w:p>
      <w:pPr>
        <w:pStyle w:val="BodyText"/>
      </w:pPr>
      <w:r>
        <w:rPr>
          <w:bCs/>
          <w:b/>
        </w:rPr>
        <w:t xml:space="preserve">Dr. Miriam Levi</w:t>
      </w:r>
      <w:r>
        <w:br/>
      </w:r>
      <w:r>
        <w:t xml:space="preserve">Procurement Director</w:t>
      </w:r>
      <w:r>
        <w:br/>
      </w:r>
      <w:r>
        <w:t xml:space="preserve">Jerusalem Municipal Data &amp; Analytics Authority</w:t>
      </w:r>
      <w:r>
        <w:br/>
      </w:r>
      <w:r>
        <w:t xml:space="preserve">Date: _______________</w:t>
      </w:r>
    </w:p>
    <w:p>
      <w:pPr>
        <w:pStyle w:val="BodyText"/>
      </w:pPr>
      <w:r>
        <w:rPr>
          <w:bCs/>
          <w:b/>
        </w:rPr>
        <w:t xml:space="preserve">Prof. David Ashkenazi</w:t>
      </w:r>
      <w:r>
        <w:br/>
      </w:r>
      <w:r>
        <w:t xml:space="preserve">Lead Statistician / Authorized Signatory</w:t>
      </w:r>
      <w:r>
        <w:br/>
      </w:r>
      <w:r>
        <w:t xml:space="preserve">Levant Statistical Consulting Group Ltd.</w:t>
      </w:r>
      <w:r>
        <w:br/>
      </w:r>
      <w:r>
        <w:t xml:space="preserve">Date: _______________</w:t>
      </w:r>
    </w:p>
    <w:p>
      <w:pPr>
        <w:pStyle w:val="BodyText"/>
      </w:pPr>
      <w:r>
        <w:t xml:space="preserve">This Purchase Order (PO-IL-JR-2025-04782) is issued for the procurement of Statistician services in Israel Jerusalem. Document reference: JMDAA/PROC/2025/04782. This document is valid for 90 days from the date of issue. All communications regarding this Purchase Order shall be directed to the Procurement Office, Jerusalem Municipal Data &amp; Analytics Authority, 12 King George Street, Jerusalem 97100,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Israel Jerusalem</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