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Italy</w:t>
      </w:r>
      <w:r>
        <w:t xml:space="preserve"> </w:t>
      </w:r>
      <w:r>
        <w:t xml:space="preserve">Milan</w:t>
      </w:r>
    </w:p>
    <w:bookmarkStart w:id="20" w:name="purchase-order"/>
    <w:p>
      <w:pPr>
        <w:pStyle w:val="Heading1"/>
      </w:pPr>
      <w:r>
        <w:t xml:space="preserve">PURCHASE ORDER</w:t>
      </w:r>
    </w:p>
    <w:p>
      <w:pPr>
        <w:pStyle w:val="FirstParagraph"/>
      </w:pPr>
      <w:r>
        <w:t xml:space="preserve">Professional Statistician Services — Italy Milan</w:t>
      </w:r>
    </w:p>
    <w:bookmarkEnd w:id="20"/>
    <w:p>
      <w:pPr>
        <w:pStyle w:val="BodyText"/>
      </w:pPr>
      <w:r>
        <w:t xml:space="preserve">PO No.: IT-MIL-2025-00487</w:t>
      </w:r>
    </w:p>
    <w:tbl>
      <w:tblPr>
        <w:tblStyle w:val="Table"/>
        <w:tblW w:type="auto" w:w="0"/>
        <w:tblLook w:firstRow="1" w:lastRow="0" w:firstColumn="0" w:lastColumn="0" w:noHBand="0" w:noVBand="0" w:val="0020"/>
      </w:tblPr>
      <w:tblGrid>
        <w:gridCol w:w="3960"/>
        <w:gridCol w:w="3960"/>
      </w:tblGrid>
      <w:tr>
        <w:trPr>
          <w:tblHeader w:val="true"/>
        </w:trPr>
        <w:tc>
          <w:tcPr>
            <w:gridSpan w:val="2"/>
          </w:tcPr>
          <w:p>
            <w:pPr>
              <w:pStyle w:val="Compact"/>
              <w:jc w:val="left"/>
            </w:pPr>
            <w:r>
              <w:t xml:space="preserve">Purchase Order Details</w:t>
            </w:r>
          </w:p>
        </w:tc>
      </w:tr>
      <w:tr>
        <w:tc>
          <w:tcPr/>
          <w:p>
            <w:pPr>
              <w:pStyle w:val="Compact"/>
              <w:jc w:val="left"/>
            </w:pPr>
            <w:r>
              <w:rPr>
                <w:bCs/>
                <w:b/>
              </w:rPr>
              <w:t xml:space="preserve">Date of Issue:</w:t>
            </w:r>
          </w:p>
        </w:tc>
        <w:tc>
          <w:tcPr/>
          <w:p>
            <w:pPr>
              <w:pStyle w:val="Compact"/>
              <w:jc w:val="left"/>
            </w:pPr>
            <w:r>
              <w:t xml:space="preserve">15 June 2025</w:t>
            </w:r>
          </w:p>
        </w:tc>
      </w:tr>
      <w:tr>
        <w:tc>
          <w:tcPr/>
          <w:p>
            <w:pPr>
              <w:pStyle w:val="Compact"/>
              <w:jc w:val="left"/>
            </w:pPr>
            <w:r>
              <w:rPr>
                <w:bCs/>
                <w:b/>
              </w:rPr>
              <w:t xml:space="preserve">Required Delivery Date:</w:t>
            </w:r>
          </w:p>
        </w:tc>
        <w:tc>
          <w:tcPr/>
          <w:p>
            <w:pPr>
              <w:pStyle w:val="Compact"/>
              <w:jc w:val="left"/>
            </w:pPr>
            <w:r>
              <w:t xml:space="preserve">01 September 2025</w:t>
            </w:r>
          </w:p>
        </w:tc>
      </w:tr>
      <w:tr>
        <w:tc>
          <w:tcPr/>
          <w:p>
            <w:pPr>
              <w:pStyle w:val="Compact"/>
              <w:jc w:val="left"/>
            </w:pPr>
            <w:r>
              <w:rPr>
                <w:bCs/>
                <w:b/>
              </w:rPr>
              <w:t xml:space="preserve">Place of Performance:</w:t>
            </w:r>
          </w:p>
        </w:tc>
        <w:tc>
          <w:tcPr/>
          <w:p>
            <w:pPr>
              <w:pStyle w:val="Compact"/>
              <w:jc w:val="left"/>
            </w:pPr>
            <w:r>
              <w:t xml:space="preserve">Milan, Lombardy, Italy</w:t>
            </w:r>
          </w:p>
        </w:tc>
      </w:tr>
      <w:tr>
        <w:tc>
          <w:tcPr/>
          <w:p>
            <w:pPr>
              <w:pStyle w:val="Compact"/>
              <w:jc w:val="left"/>
            </w:pPr>
            <w:r>
              <w:rPr>
                <w:bCs/>
                <w:b/>
              </w:rPr>
              <w:t xml:space="preserve">Payment Terms:</w:t>
            </w:r>
          </w:p>
        </w:tc>
        <w:tc>
          <w:tcPr/>
          <w:p>
            <w:pPr>
              <w:pStyle w:val="Compact"/>
              <w:jc w:val="left"/>
            </w:pPr>
            <w:r>
              <w:t xml:space="preserve">Net 30 days from invoice date</w:t>
            </w:r>
          </w:p>
        </w:tc>
      </w:tr>
      <w:tr>
        <w:tc>
          <w:tcPr/>
          <w:p>
            <w:pPr>
              <w:pStyle w:val="Compact"/>
              <w:jc w:val="left"/>
            </w:pPr>
            <w:r>
              <w:rPr>
                <w:bCs/>
                <w:b/>
              </w:rPr>
              <w:t xml:space="preserve">Currency:</w:t>
            </w:r>
          </w:p>
        </w:tc>
        <w:tc>
          <w:tcPr/>
          <w:p>
            <w:pPr>
              <w:pStyle w:val="Compact"/>
              <w:jc w:val="left"/>
            </w:pPr>
            <w:r>
              <w:t xml:space="preserve">Euro (EUR)</w:t>
            </w:r>
          </w:p>
        </w:tc>
      </w:tr>
    </w:tbl>
    <w:p>
      <w:pPr>
        <w:pStyle w:val="BodyText"/>
      </w:pPr>
      <w:r>
        <w:t xml:space="preserve">1. Purchasing Entity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Information</w:t>
            </w:r>
          </w:p>
        </w:tc>
      </w:tr>
      <w:tr>
        <w:tc>
          <w:tcPr/>
          <w:p>
            <w:pPr>
              <w:pStyle w:val="Compact"/>
              <w:jc w:val="left"/>
            </w:pPr>
            <w:r>
              <w:t xml:space="preserve">Company Name</w:t>
            </w:r>
          </w:p>
        </w:tc>
        <w:tc>
          <w:tcPr/>
          <w:p>
            <w:pPr>
              <w:pStyle w:val="Compact"/>
              <w:jc w:val="left"/>
            </w:pPr>
            <w:r>
              <w:t xml:space="preserve">Adriatica Research &amp; Analytics S.r.l.</w:t>
            </w:r>
          </w:p>
        </w:tc>
      </w:tr>
      <w:tr>
        <w:tc>
          <w:tcPr/>
          <w:p>
            <w:pPr>
              <w:pStyle w:val="Compact"/>
              <w:jc w:val="left"/>
            </w:pPr>
            <w:r>
              <w:t xml:space="preserve">Address</w:t>
            </w:r>
          </w:p>
        </w:tc>
        <w:tc>
          <w:tcPr/>
          <w:p>
            <w:pPr>
              <w:pStyle w:val="Compact"/>
              <w:jc w:val="left"/>
            </w:pPr>
            <w:r>
              <w:t xml:space="preserve">Via Torino 42, 20123 Milan (MI), Italy</w:t>
            </w:r>
          </w:p>
        </w:tc>
      </w:tr>
      <w:tr>
        <w:tc>
          <w:tcPr/>
          <w:p>
            <w:pPr>
              <w:pStyle w:val="Compact"/>
              <w:jc w:val="left"/>
            </w:pPr>
            <w:r>
              <w:t xml:space="preserve">VAT Number (P.IVA)</w:t>
            </w:r>
          </w:p>
        </w:tc>
        <w:tc>
          <w:tcPr/>
          <w:p>
            <w:pPr>
              <w:pStyle w:val="Compact"/>
              <w:jc w:val="left"/>
            </w:pPr>
            <w:r>
              <w:t xml:space="preserve">IT08765432109</w:t>
            </w:r>
          </w:p>
        </w:tc>
      </w:tr>
      <w:tr>
        <w:tc>
          <w:tcPr/>
          <w:p>
            <w:pPr>
              <w:pStyle w:val="Compact"/>
              <w:jc w:val="left"/>
            </w:pPr>
            <w:r>
              <w:t xml:space="preserve">Contact Person</w:t>
            </w:r>
          </w:p>
        </w:tc>
        <w:tc>
          <w:tcPr/>
          <w:p>
            <w:pPr>
              <w:pStyle w:val="Compact"/>
              <w:jc w:val="left"/>
            </w:pPr>
            <w:r>
              <w:t xml:space="preserve">Dott.ssa Elena Marchetti, Procurement Director</w:t>
            </w:r>
          </w:p>
        </w:tc>
      </w:tr>
      <w:tr>
        <w:tc>
          <w:tcPr/>
          <w:p>
            <w:pPr>
              <w:pStyle w:val="Compact"/>
              <w:jc w:val="left"/>
            </w:pPr>
            <w:r>
              <w:t xml:space="preserve">Email</w:t>
            </w:r>
          </w:p>
        </w:tc>
        <w:tc>
          <w:tcPr/>
          <w:p>
            <w:pPr>
              <w:pStyle w:val="Compact"/>
              <w:jc w:val="left"/>
            </w:pPr>
            <w:r>
              <w:t xml:space="preserve">procurement@adriatica-research.it</w:t>
            </w:r>
          </w:p>
        </w:tc>
      </w:tr>
      <w:tr>
        <w:tc>
          <w:tcPr/>
          <w:p>
            <w:pPr>
              <w:pStyle w:val="Compact"/>
              <w:jc w:val="left"/>
            </w:pPr>
            <w:r>
              <w:t xml:space="preserve">Telephone</w:t>
            </w:r>
          </w:p>
        </w:tc>
        <w:tc>
          <w:tcPr/>
          <w:p>
            <w:pPr>
              <w:pStyle w:val="Compact"/>
              <w:jc w:val="left"/>
            </w:pPr>
            <w:r>
              <w:t xml:space="preserve">+39 02 8765 4321</w:t>
            </w:r>
          </w:p>
        </w:tc>
      </w:tr>
    </w:tbl>
    <w:p>
      <w:pPr>
        <w:pStyle w:val="BodyText"/>
      </w:pPr>
      <w:r>
        <w:t xml:space="preserve">2. Supplier / Service Provider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Information</w:t>
            </w:r>
          </w:p>
        </w:tc>
      </w:tr>
      <w:tr>
        <w:tc>
          <w:tcPr/>
          <w:p>
            <w:pPr>
              <w:pStyle w:val="Compact"/>
              <w:jc w:val="left"/>
            </w:pPr>
            <w:r>
              <w:t xml:space="preserve">Professional Name</w:t>
            </w:r>
          </w:p>
        </w:tc>
        <w:tc>
          <w:tcPr/>
          <w:p>
            <w:pPr>
              <w:pStyle w:val="Compact"/>
              <w:jc w:val="left"/>
            </w:pPr>
            <w:r>
              <w:t xml:space="preserve">Dott. Marco Bellini, Certified Statistician</w:t>
            </w:r>
          </w:p>
        </w:tc>
      </w:tr>
      <w:tr>
        <w:tc>
          <w:tcPr/>
          <w:p>
            <w:pPr>
              <w:pStyle w:val="Compact"/>
              <w:jc w:val="left"/>
            </w:pPr>
            <w:r>
              <w:t xml:space="preserve">Professional Registration</w:t>
            </w:r>
          </w:p>
        </w:tc>
        <w:tc>
          <w:tcPr/>
          <w:p>
            <w:pPr>
              <w:pStyle w:val="Compact"/>
              <w:jc w:val="left"/>
            </w:pPr>
            <w:r>
              <w:t xml:space="preserve">Albo dei Consulenti Statistici, Sez. Lombardia, Reg. No. 4521</w:t>
            </w:r>
          </w:p>
        </w:tc>
      </w:tr>
      <w:tr>
        <w:tc>
          <w:tcPr/>
          <w:p>
            <w:pPr>
              <w:pStyle w:val="Compact"/>
              <w:jc w:val="left"/>
            </w:pPr>
            <w:r>
              <w:t xml:space="preserve">Address</w:t>
            </w:r>
          </w:p>
        </w:tc>
        <w:tc>
          <w:tcPr/>
          <w:p>
            <w:pPr>
              <w:pStyle w:val="Compact"/>
              <w:jc w:val="left"/>
            </w:pPr>
            <w:r>
              <w:t xml:space="preserve">Via Dante Alighieri 18, 20121 Milan (MI), Italy</w:t>
            </w:r>
          </w:p>
        </w:tc>
      </w:tr>
      <w:tr>
        <w:tc>
          <w:tcPr/>
          <w:p>
            <w:pPr>
              <w:pStyle w:val="Compact"/>
              <w:jc w:val="left"/>
            </w:pPr>
            <w:r>
              <w:t xml:space="preserve">VAT Number (P.IVA)</w:t>
            </w:r>
          </w:p>
        </w:tc>
        <w:tc>
          <w:tcPr/>
          <w:p>
            <w:pPr>
              <w:pStyle w:val="Compact"/>
              <w:jc w:val="left"/>
            </w:pPr>
            <w:r>
              <w:t xml:space="preserve">IT09876543210</w:t>
            </w:r>
          </w:p>
        </w:tc>
      </w:tr>
      <w:tr>
        <w:tc>
          <w:tcPr/>
          <w:p>
            <w:pPr>
              <w:pStyle w:val="Compact"/>
              <w:jc w:val="left"/>
            </w:pPr>
            <w:r>
              <w:t xml:space="preserve">Bank Details (IBAN)</w:t>
            </w:r>
          </w:p>
        </w:tc>
        <w:tc>
          <w:tcPr/>
          <w:p>
            <w:pPr>
              <w:pStyle w:val="Compact"/>
              <w:jc w:val="left"/>
            </w:pPr>
            <w:r>
              <w:t xml:space="preserve">IT60 X054 2811 1010 0000 0123 456</w:t>
            </w:r>
          </w:p>
        </w:tc>
      </w:tr>
      <w:tr>
        <w:tc>
          <w:tcPr/>
          <w:p>
            <w:pPr>
              <w:pStyle w:val="Compact"/>
              <w:jc w:val="left"/>
            </w:pPr>
            <w:r>
              <w:t xml:space="preserve">Telephone</w:t>
            </w:r>
          </w:p>
        </w:tc>
        <w:tc>
          <w:tcPr/>
          <w:p>
            <w:pPr>
              <w:pStyle w:val="Compact"/>
              <w:jc w:val="left"/>
            </w:pPr>
            <w:r>
              <w:t xml:space="preserve">+39 335 987 6543</w:t>
            </w:r>
          </w:p>
        </w:tc>
      </w:tr>
    </w:tbl>
    <w:p>
      <w:pPr>
        <w:pStyle w:val="BodyText"/>
      </w:pPr>
      <w:r>
        <w:t xml:space="preserve">3. Scope of Work — Statistician Services</w:t>
      </w:r>
    </w:p>
    <w:p>
      <w:pPr>
        <w:pStyle w:val="BodyText"/>
      </w:pPr>
      <w:r>
        <w:t xml:space="preserve">This</w:t>
      </w:r>
      <w:r>
        <w:t xml:space="preserve"> </w:t>
      </w:r>
      <w:r>
        <w:t xml:space="preserve">Purchase Order</w:t>
      </w:r>
      <w:r>
        <w:t xml:space="preserve"> </w:t>
      </w:r>
      <w:r>
        <w:t xml:space="preserve">is issued by Adriatica Research &amp; Analytics S.r.l. to engage the services of a qualified</w:t>
      </w:r>
      <w:r>
        <w:t xml:space="preserve"> </w:t>
      </w:r>
      <w:r>
        <w:t xml:space="preserve">Statistician</w:t>
      </w:r>
      <w:r>
        <w:t xml:space="preserve"> </w:t>
      </w:r>
      <w:r>
        <w:t xml:space="preserve">for the execution of advanced statistical analysis, data modelling, and quantitative research support. The</w:t>
      </w:r>
      <w:r>
        <w:t xml:space="preserve"> </w:t>
      </w:r>
      <w:r>
        <w:t xml:space="preserve">Statistician</w:t>
      </w:r>
      <w:r>
        <w:t xml:space="preserve"> </w:t>
      </w:r>
      <w:r>
        <w:t xml:space="preserve">shall perform all professional duties within the metropolitan area of</w:t>
      </w:r>
      <w:r>
        <w:t xml:space="preserve"> </w:t>
      </w:r>
      <w:r>
        <w:t xml:space="preserve">Italy Milan</w:t>
      </w:r>
      <w:r>
        <w:t xml:space="preserve">, specifically at the company headquarters located in the city centre. The engagement is governed by the provisions of this Purchase Order and the applicable Italian civil and commercial law, including the provisions of the Italian Civil Code (Codice Civile) relating to professional services contracts (contratti di prestazione d'opera intellettuale).</w:t>
      </w:r>
    </w:p>
    <w:p>
      <w:pPr>
        <w:pStyle w:val="BodyText"/>
      </w:pPr>
      <w:r>
        <w:t xml:space="preserve">The Statistician is required to deliver the following services during the contract period:</w:t>
      </w:r>
    </w:p>
    <w:p>
      <w:pPr>
        <w:numPr>
          <w:ilvl w:val="0"/>
          <w:numId w:val="1001"/>
        </w:numPr>
        <w:pStyle w:val="Compact"/>
      </w:pPr>
      <w:r>
        <w:t xml:space="preserve">Design and implementation of multivariate statistical models for the company's annual market research programme conducted across the Lombardy region, with primary data collection sites in Italy Milan and surrounding provinces.</w:t>
      </w:r>
    </w:p>
    <w:p>
      <w:pPr>
        <w:numPr>
          <w:ilvl w:val="0"/>
          <w:numId w:val="1001"/>
        </w:numPr>
        <w:pStyle w:val="Compact"/>
      </w:pPr>
      <w:r>
        <w:t xml:space="preserve">Preparation of comprehensive statistical reports, including regression analyses, hypothesis testing, confidence interval estimation, and Bayesian inference frameworks, to be delivered in both Italian and English.</w:t>
      </w:r>
    </w:p>
    <w:p>
      <w:pPr>
        <w:numPr>
          <w:ilvl w:val="0"/>
          <w:numId w:val="1001"/>
        </w:numPr>
        <w:pStyle w:val="Compact"/>
      </w:pPr>
      <w:r>
        <w:t xml:space="preserve">On-site consultation sessions at the Milan headquarters (minimum four (4) sessions per month) to advise the internal research team on experimental design, sampling methodology, and data interpretation.</w:t>
      </w:r>
    </w:p>
    <w:p>
      <w:pPr>
        <w:numPr>
          <w:ilvl w:val="0"/>
          <w:numId w:val="1001"/>
        </w:numPr>
        <w:pStyle w:val="Compact"/>
      </w:pPr>
      <w:r>
        <w:t xml:space="preserve">Development and validation of predictive analytics algorithms using R, Python, and SAS software platforms, tailored to the specific datasets generated by the company's operations in Italy Milan.</w:t>
      </w:r>
    </w:p>
    <w:p>
      <w:pPr>
        <w:numPr>
          <w:ilvl w:val="0"/>
          <w:numId w:val="1001"/>
        </w:numPr>
        <w:pStyle w:val="Compact"/>
      </w:pPr>
      <w:r>
        <w:t xml:space="preserve">Peer review and quality assurance of all statistical outputs prior to their inclusion in the company's published research journals and regulatory submissions to the Italian National Institute of Statistics (ISTAT).</w:t>
      </w:r>
    </w:p>
    <w:p>
      <w:pPr>
        <w:numPr>
          <w:ilvl w:val="0"/>
          <w:numId w:val="1001"/>
        </w:numPr>
        <w:pStyle w:val="Compact"/>
      </w:pPr>
      <w:r>
        <w:t xml:space="preserve">Preparation of a final comprehensive statistical report summarising all findings, methodologies, and recommendations, to be submitted no later than 30 days following the completion of the engagement period.</w:t>
      </w:r>
    </w:p>
    <w:p>
      <w:pPr>
        <w:pStyle w:val="FirstParagraph"/>
      </w:pPr>
      <w:r>
        <w:t xml:space="preserve">4. Financial Terms &amp; Itemised Costs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Monthly professional fee for Statistician services (on-site and remote)</w:t>
            </w:r>
          </w:p>
        </w:tc>
        <w:tc>
          <w:tcPr/>
          <w:p>
            <w:pPr>
              <w:pStyle w:val="Compact"/>
              <w:jc w:val="left"/>
            </w:pPr>
            <w:r>
              <w:t xml:space="preserve">3 months</w:t>
            </w:r>
          </w:p>
        </w:tc>
        <w:tc>
          <w:tcPr/>
          <w:p>
            <w:pPr>
              <w:pStyle w:val="Compact"/>
              <w:jc w:val="left"/>
            </w:pPr>
            <w:r>
              <w:t xml:space="preserve">8,500.00</w:t>
            </w:r>
          </w:p>
        </w:tc>
        <w:tc>
          <w:tcPr/>
          <w:p>
            <w:pPr>
              <w:pStyle w:val="Compact"/>
              <w:jc w:val="left"/>
            </w:pPr>
            <w:r>
              <w:t xml:space="preserve">25,500.00</w:t>
            </w:r>
          </w:p>
        </w:tc>
      </w:tr>
      <w:tr>
        <w:tc>
          <w:tcPr/>
          <w:p>
            <w:pPr>
              <w:pStyle w:val="Compact"/>
              <w:jc w:val="left"/>
            </w:pPr>
            <w:r>
              <w:t xml:space="preserve">02</w:t>
            </w:r>
          </w:p>
        </w:tc>
        <w:tc>
          <w:tcPr/>
          <w:p>
            <w:pPr>
              <w:pStyle w:val="Compact"/>
              <w:jc w:val="left"/>
            </w:pPr>
            <w:r>
              <w:t xml:space="preserve">Advanced statistical modelling and algorithm development</w:t>
            </w:r>
          </w:p>
        </w:tc>
        <w:tc>
          <w:tcPr/>
          <w:p>
            <w:pPr>
              <w:pStyle w:val="Compact"/>
              <w:jc w:val="left"/>
            </w:pPr>
            <w:r>
              <w:t xml:space="preserve">1 lot</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03</w:t>
            </w:r>
          </w:p>
        </w:tc>
        <w:tc>
          <w:tcPr/>
          <w:p>
            <w:pPr>
              <w:pStyle w:val="Compact"/>
              <w:jc w:val="left"/>
            </w:pPr>
            <w:r>
              <w:t xml:space="preserve">Preparation of final comprehensive statistical report (Italy Milan market data)</w:t>
            </w:r>
          </w:p>
        </w:tc>
        <w:tc>
          <w:tcPr/>
          <w:p>
            <w:pPr>
              <w:pStyle w:val="Compact"/>
              <w:jc w:val="left"/>
            </w:pPr>
            <w:r>
              <w:t xml:space="preserve">1 report</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04</w:t>
            </w:r>
          </w:p>
        </w:tc>
        <w:tc>
          <w:tcPr/>
          <w:p>
            <w:pPr>
              <w:pStyle w:val="Compact"/>
              <w:jc w:val="left"/>
            </w:pPr>
            <w:r>
              <w:t xml:space="preserve">Software licensing and computational resources (R, Python, SAS)</w:t>
            </w:r>
          </w:p>
        </w:tc>
        <w:tc>
          <w:tcPr/>
          <w:p>
            <w:pPr>
              <w:pStyle w:val="Compact"/>
              <w:jc w:val="left"/>
            </w:pPr>
            <w:r>
              <w:t xml:space="preserve">3 months</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05</w:t>
            </w:r>
          </w:p>
        </w:tc>
        <w:tc>
          <w:tcPr/>
          <w:p>
            <w:pPr>
              <w:pStyle w:val="Compact"/>
              <w:jc w:val="left"/>
            </w:pPr>
            <w:r>
              <w:t xml:space="preserve">Travel and local transportation within Italy Milan metropolitan area</w:t>
            </w:r>
          </w:p>
        </w:tc>
        <w:tc>
          <w:tcPr/>
          <w:p>
            <w:pPr>
              <w:pStyle w:val="Compact"/>
              <w:jc w:val="left"/>
            </w:pPr>
            <w:r>
              <w:t xml:space="preserve">3 months</w:t>
            </w:r>
          </w:p>
        </w:tc>
        <w:tc>
          <w:tcPr/>
          <w:p>
            <w:pPr>
              <w:pStyle w:val="Compact"/>
              <w:jc w:val="left"/>
            </w:pPr>
            <w:r>
              <w:t xml:space="preserve">450.00</w:t>
            </w:r>
          </w:p>
        </w:tc>
        <w:tc>
          <w:tcPr/>
          <w:p>
            <w:pPr>
              <w:pStyle w:val="Compact"/>
              <w:jc w:val="left"/>
            </w:pPr>
            <w:r>
              <w:t xml:space="preserve">1,350.00</w:t>
            </w:r>
          </w:p>
        </w:tc>
      </w:tr>
      <w:tr>
        <w:tc>
          <w:tcPr>
            <w:gridSpan w:val="4"/>
          </w:tcPr>
          <w:p>
            <w:pPr>
              <w:pStyle w:val="Compact"/>
              <w:jc w:val="left"/>
            </w:pPr>
            <w:r>
              <w:t xml:space="preserve">Subtotal</w:t>
            </w:r>
          </w:p>
        </w:tc>
        <w:tc>
          <w:tcPr/>
          <w:p>
            <w:pPr>
              <w:pStyle w:val="Compact"/>
              <w:jc w:val="left"/>
            </w:pPr>
            <w:r>
              <w:t xml:space="preserve">40,450.00</w:t>
            </w:r>
          </w:p>
        </w:tc>
      </w:tr>
      <w:tr>
        <w:tc>
          <w:tcPr>
            <w:gridSpan w:val="4"/>
          </w:tcPr>
          <w:p>
            <w:pPr>
              <w:pStyle w:val="Compact"/>
              <w:jc w:val="left"/>
            </w:pPr>
            <w:r>
              <w:t xml:space="preserve">VAT (IVA) 22%</w:t>
            </w:r>
          </w:p>
        </w:tc>
        <w:tc>
          <w:tcPr/>
          <w:p>
            <w:pPr>
              <w:pStyle w:val="Compact"/>
              <w:jc w:val="left"/>
            </w:pPr>
            <w:r>
              <w:t xml:space="preserve">8,899.00</w:t>
            </w:r>
          </w:p>
        </w:tc>
      </w:tr>
      <w:tr>
        <w:tc>
          <w:tcPr>
            <w:gridSpan w:val="4"/>
          </w:tcPr>
          <w:p>
            <w:pPr>
              <w:pStyle w:val="Compact"/>
              <w:jc w:val="left"/>
            </w:pPr>
            <w:r>
              <w:rPr>
                <w:bCs/>
                <w:b/>
              </w:rPr>
              <w:t xml:space="preserve">TOTAL AMOUNT DUE (EUR)</w:t>
            </w:r>
          </w:p>
        </w:tc>
        <w:tc>
          <w:tcPr/>
          <w:p>
            <w:pPr>
              <w:pStyle w:val="Compact"/>
              <w:jc w:val="left"/>
            </w:pPr>
            <w:r>
              <w:rPr>
                <w:bCs/>
                <w:b/>
              </w:rPr>
              <w:t xml:space="preserve">49,349.00</w:t>
            </w:r>
          </w:p>
        </w:tc>
      </w:tr>
    </w:tbl>
    <w:p>
      <w:pPr>
        <w:pStyle w:val="BodyText"/>
      </w:pPr>
      <w:r>
        <w:t xml:space="preserve">5. Terms and Conditions</w:t>
      </w:r>
    </w:p>
    <w:p>
      <w:pPr>
        <w:numPr>
          <w:ilvl w:val="0"/>
          <w:numId w:val="1002"/>
        </w:numPr>
        <w:pStyle w:val="Compact"/>
      </w:pPr>
      <w:r>
        <w:rPr>
          <w:bCs/>
          <w:b/>
        </w:rPr>
        <w:t xml:space="preserve">Place of Performance:</w:t>
      </w:r>
      <w:r>
        <w:t xml:space="preserve"> </w:t>
      </w:r>
      <w:r>
        <w:t xml:space="preserve">All services under this Purchase Order shall be rendered primarily at the company premises in Italy Milan. The Statistician may also perform remote work from any location within the Italian Republic, provided that on-site availability in Milan is maintained as specified in Section 3.</w:t>
      </w:r>
    </w:p>
    <w:p>
      <w:pPr>
        <w:numPr>
          <w:ilvl w:val="0"/>
          <w:numId w:val="1002"/>
        </w:numPr>
        <w:pStyle w:val="Compact"/>
      </w:pPr>
      <w:r>
        <w:rPr>
          <w:bCs/>
          <w:b/>
        </w:rPr>
        <w:t xml:space="preserve">Confidentiality:</w:t>
      </w:r>
      <w:r>
        <w:t xml:space="preserve"> </w:t>
      </w:r>
      <w:r>
        <w:t xml:space="preserve">The Statistician shall treat all data, datasets, and proprietary information accessed during the engagement as strictly confidential. This obligation survives the termination of this Purchase Order for a period of five (5) years, in compliance with the Italian Data Protection Code (Codice della Privacy, D.Lgs. 196/2003) and the EU General Data Protection Regulation (GDPR).</w:t>
      </w:r>
    </w:p>
    <w:p>
      <w:pPr>
        <w:numPr>
          <w:ilvl w:val="0"/>
          <w:numId w:val="1002"/>
        </w:numPr>
        <w:pStyle w:val="Compact"/>
      </w:pPr>
      <w:r>
        <w:rPr>
          <w:bCs/>
          <w:b/>
        </w:rPr>
        <w:t xml:space="preserve">Intellectual Property:</w:t>
      </w:r>
      <w:r>
        <w:t xml:space="preserve"> </w:t>
      </w:r>
      <w:r>
        <w:t xml:space="preserve">All statistical models, reports, algorithms, and analytical outputs produced under this Purchase Order shall be the exclusive property of Adriatica Research &amp; Analytics S.r.l. The Statistician hereby assigns all related intellectual property rights to the company upon full payment.</w:t>
      </w:r>
    </w:p>
    <w:p>
      <w:pPr>
        <w:numPr>
          <w:ilvl w:val="0"/>
          <w:numId w:val="1002"/>
        </w:numPr>
        <w:pStyle w:val="Compact"/>
      </w:pPr>
      <w:r>
        <w:rPr>
          <w:bCs/>
          <w:b/>
        </w:rPr>
        <w:t xml:space="preserve">Payment:</w:t>
      </w:r>
      <w:r>
        <w:t xml:space="preserve"> </w:t>
      </w:r>
      <w:r>
        <w:t xml:space="preserve">Invoices shall be submitted monthly. Payment shall be made via bank transfer (bonifico bancario) to the IBAN specified in Section 2 within thirty (30) calendar days of receipt of a valid invoice. Late payments shall accrue interest at the rate prescribed by Italian law (Legge 296/2006).</w:t>
      </w:r>
    </w:p>
    <w:p>
      <w:pPr>
        <w:numPr>
          <w:ilvl w:val="0"/>
          <w:numId w:val="1002"/>
        </w:numPr>
        <w:pStyle w:val="Compact"/>
      </w:pPr>
      <w:r>
        <w:rPr>
          <w:bCs/>
          <w:b/>
        </w:rPr>
        <w:t xml:space="preserve">Termination:</w:t>
      </w:r>
      <w:r>
        <w:t xml:space="preserve"> </w:t>
      </w:r>
      <w:r>
        <w:t xml:space="preserve">Either party may terminate this Purchase Order with thirty (30) days' written notice. In the event of termination, the Statistician shall be compensated for all services rendered up to the effective date of termination, plus any non-cancellable expenses incurred in Italy Milan.</w:t>
      </w:r>
    </w:p>
    <w:p>
      <w:pPr>
        <w:numPr>
          <w:ilvl w:val="0"/>
          <w:numId w:val="1002"/>
        </w:numPr>
        <w:pStyle w:val="Compact"/>
      </w:pPr>
      <w:r>
        <w:rPr>
          <w:bCs/>
          <w:b/>
        </w:rPr>
        <w:t xml:space="preserve">Governing Law and Jurisdiction:</w:t>
      </w:r>
      <w:r>
        <w:t xml:space="preserve"> </w:t>
      </w:r>
      <w:r>
        <w:t xml:space="preserve">This Purchase Order shall be governed by and construed in accordance with the laws of the Italian Republic. Any disputes arising from or in connection with this Purchase Order shall be subject to the exclusive jurisdiction of the competent courts of Milan, Italy.</w:t>
      </w:r>
    </w:p>
    <w:p>
      <w:pPr>
        <w:numPr>
          <w:ilvl w:val="0"/>
          <w:numId w:val="1002"/>
        </w:numPr>
        <w:pStyle w:val="Compact"/>
      </w:pPr>
      <w:r>
        <w:rPr>
          <w:bCs/>
          <w:b/>
        </w:rPr>
        <w:t xml:space="preserve">Compliance:</w:t>
      </w:r>
      <w:r>
        <w:t xml:space="preserve"> </w:t>
      </w:r>
      <w:r>
        <w:t xml:space="preserve">The Statistician warrants that he holds all necessary professional qualifications and registrations to practise statistics in Italy and that the services rendered shall comply with all applicable Italian professional standards, including those established by the Italian Association of Statisticians (Associazione Italiana di Statistica).</w:t>
      </w:r>
    </w:p>
    <w:p>
      <w:pPr>
        <w:pStyle w:val="FirstParagraph"/>
      </w:pPr>
      <w:r>
        <w:t xml:space="preserve">6. Acceptance and Signatures</w:t>
      </w:r>
    </w:p>
    <w:p>
      <w:pPr>
        <w:pStyle w:val="BodyText"/>
      </w:pPr>
      <w:r>
        <w:t xml:space="preserve">By signing below, both parties acknowledge and agree to all terms, conditions, and obligations set forth in this Purchase Order for the engagement of the Statistician in Italy Milan. This document constitutes a binding agreement between the parties upon execution.</w:t>
      </w:r>
    </w:p>
    <w:p>
      <w:pPr>
        <w:pStyle w:val="BodyText"/>
      </w:pPr>
      <w:r>
        <w:rPr>
          <w:bCs/>
          <w:b/>
        </w:rPr>
        <w:t xml:space="preserve">For and on behalf of the Purchasing Entity:</w:t>
      </w:r>
    </w:p>
    <w:p>
      <w:pPr>
        <w:pStyle w:val="BodyText"/>
      </w:pPr>
      <w:r>
        <w:t xml:space="preserve">Adriatica Research &amp; Analytics S.r.l.</w:t>
      </w:r>
    </w:p>
    <w:p>
      <w:pPr>
        <w:pStyle w:val="BodyText"/>
      </w:pPr>
      <w:r>
        <w:t xml:space="preserve">Dott.ssa Elena Marchetti</w:t>
      </w:r>
      <w:r>
        <w:br/>
      </w:r>
      <w:r>
        <w:t xml:space="preserve">Procurement Director</w:t>
      </w:r>
      <w:r>
        <w:br/>
      </w:r>
      <w:r>
        <w:t xml:space="preserve">Date: _______________</w:t>
      </w:r>
    </w:p>
    <w:p>
      <w:pPr>
        <w:pStyle w:val="BodyText"/>
      </w:pPr>
      <w:r>
        <w:rPr>
          <w:bCs/>
          <w:b/>
        </w:rPr>
        <w:t xml:space="preserve">For and on behalf of the Statistician:</w:t>
      </w:r>
    </w:p>
    <w:p>
      <w:pPr>
        <w:pStyle w:val="BodyText"/>
      </w:pPr>
      <w:r>
        <w:t xml:space="preserve">Dott. Marco Bellini</w:t>
      </w:r>
    </w:p>
    <w:p>
      <w:pPr>
        <w:pStyle w:val="BodyText"/>
      </w:pPr>
      <w:r>
        <w:t xml:space="preserve">Dott. Marco Bellini</w:t>
      </w:r>
      <w:r>
        <w:br/>
      </w:r>
      <w:r>
        <w:t xml:space="preserve">Certified Statistician</w:t>
      </w:r>
      <w:r>
        <w:br/>
      </w:r>
      <w:r>
        <w:t xml:space="preserve">Date: _______________</w:t>
      </w:r>
    </w:p>
    <w:p>
      <w:pPr>
        <w:pStyle w:val="BodyText"/>
      </w:pPr>
      <w:r>
        <w:t xml:space="preserve">This Purchase Order (PO No. IT-MIL-2025-00487) is valid for a period of ninety (90) days from the date of issue. It is issued in duplicate, one copy for each party. All communications regarding this Purchase Order shall be directed to the addresses specified above in Italy Milan. © 2025 Adriatica Research &amp; Analytics S.r.l. — Milan, Italy.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Statistician Services - Italy Milan</dc:title>
  <dc:creator/>
  <dc:language>en</dc:language>
  <cp:keywords/>
  <dcterms:created xsi:type="dcterms:W3CDTF">2026-10-10T05:48:52Z</dcterms:created>
  <dcterms:modified xsi:type="dcterms:W3CDTF">2026-10-10T05:48:52Z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