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Statistical Consulting Services — Kuwait, Kuwait City</w:t>
      </w:r>
    </w:p>
    <w:p>
      <w:pPr>
        <w:pStyle w:val="BodyText"/>
      </w:pPr>
      <w:r>
        <w:t xml:space="preserve">This Purchase Order is issued in accordance with the commercial regulations of the State of Kuwait.</w:t>
      </w:r>
    </w:p>
    <w:bookmarkEnd w:id="20"/>
    <w:p>
      <w:pPr>
        <w:pStyle w:val="BodyText"/>
      </w:pPr>
      <w:r>
        <w:rPr>
          <w:bCs/>
          <w:b/>
        </w:rPr>
        <w:t xml:space="preserve">Purchase Order No.:</w:t>
      </w:r>
      <w:r>
        <w:t xml:space="preserve"> </w:t>
      </w:r>
      <w:r>
        <w:t xml:space="preserve">PO-KWT-2025-04872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Location of Performance:</w:t>
      </w:r>
      <w:r>
        <w:t xml:space="preserve"> </w:t>
      </w:r>
      <w:r>
        <w:t xml:space="preserve">Kuwait, Kuwait City</w:t>
      </w:r>
      <w:r>
        <w:br/>
      </w:r>
      <w:r>
        <w:rPr>
          <w:bCs/>
          <w:b/>
        </w:rPr>
        <w:t xml:space="preserve">Country:</w:t>
      </w:r>
      <w:r>
        <w:t xml:space="preserve"> </w:t>
      </w:r>
      <w:r>
        <w:t xml:space="preserve">State of Kuwait</w:t>
      </w:r>
      <w:r>
        <w:br/>
      </w:r>
      <w:r>
        <w:rPr>
          <w:bCs/>
          <w:b/>
        </w:rPr>
        <w:t xml:space="preserve">Currency:</w:t>
      </w:r>
      <w:r>
        <w:t xml:space="preserve"> </w:t>
      </w:r>
      <w:r>
        <w:t xml:space="preserve">Kuwaiti Dinar (KWD)</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(Service Provider)</w:t>
            </w:r>
          </w:p>
        </w:tc>
      </w:tr>
      <w:tr>
        <w:tc>
          <w:tcPr/>
          <w:p>
            <w:pPr>
              <w:pStyle w:val="Compact"/>
              <w:jc w:val="left"/>
            </w:pPr>
            <w:r>
              <w:rPr>
                <w:bCs/>
                <w:b/>
              </w:rPr>
              <w:t xml:space="preserve">Ministry of Planning &amp; Statistical Authority</w:t>
            </w:r>
            <w:r>
              <w:br/>
            </w:r>
            <w:r>
              <w:t xml:space="preserve">Al-Salimiyah District</w:t>
            </w:r>
            <w:r>
              <w:br/>
            </w:r>
            <w:r>
              <w:t xml:space="preserve">Kuwait, Kuwait City</w:t>
            </w:r>
            <w:r>
              <w:br/>
            </w:r>
            <w:r>
              <w:t xml:space="preserve">P.O. Box 2847, Safat 13001</w:t>
            </w:r>
            <w:r>
              <w:br/>
            </w:r>
            <w:r>
              <w:t xml:space="preserve">State of Kuwait</w:t>
            </w:r>
            <w:r>
              <w:br/>
            </w:r>
            <w:r>
              <w:t xml:space="preserve">Contact: Procurement Division</w:t>
            </w:r>
            <w:r>
              <w:br/>
            </w:r>
            <w:r>
              <w:t xml:space="preserve">Email: procurement@stat.gov.kw</w:t>
            </w:r>
            <w:r>
              <w:br/>
            </w:r>
            <w:r>
              <w:t xml:space="preserve">Phone: +965-2244-5566</w:t>
            </w:r>
          </w:p>
        </w:tc>
        <w:tc>
          <w:tcPr/>
          <w:p>
            <w:pPr>
              <w:pStyle w:val="Compact"/>
              <w:jc w:val="left"/>
            </w:pPr>
            <w:r>
              <w:rPr>
                <w:bCs/>
                <w:b/>
              </w:rPr>
              <w:t xml:space="preserve">Al-Nahda Statistical Consulting FZE</w:t>
            </w:r>
            <w:r>
              <w:br/>
            </w:r>
            <w:r>
              <w:t xml:space="preserve">Office 412, Business Bay Tower</w:t>
            </w:r>
            <w:r>
              <w:br/>
            </w:r>
            <w:r>
              <w:t xml:space="preserve">Kuwait, Kuwait City</w:t>
            </w:r>
            <w:r>
              <w:br/>
            </w:r>
            <w:r>
              <w:t xml:space="preserve">P.O. Box 5521, Salmiya 15000</w:t>
            </w:r>
            <w:r>
              <w:br/>
            </w:r>
            <w:r>
              <w:t xml:space="preserve">State of Kuwait</w:t>
            </w:r>
            <w:r>
              <w:br/>
            </w:r>
            <w:r>
              <w:t xml:space="preserve">Contact: Dr. Layla Al-Rashidi, Lead Statistician</w:t>
            </w:r>
            <w:r>
              <w:br/>
            </w:r>
            <w:r>
              <w:t xml:space="preserve">Email: services@alnahda-stat.kw</w:t>
            </w:r>
            <w:r>
              <w:br/>
            </w:r>
            <w:r>
              <w:t xml:space="preserve">Phone: +965-9788-3321</w:t>
            </w:r>
          </w:p>
        </w:tc>
      </w:tr>
    </w:tbl>
    <w:p>
      <w:pPr>
        <w:pStyle w:val="BodyText"/>
      </w:pPr>
      <w:r>
        <w:t xml:space="preserve">2. DESCRIPTION OF SERVICES — STATISTICIAN ENGAGEMENT</w:t>
      </w:r>
    </w:p>
    <w:p>
      <w:pPr>
        <w:pStyle w:val="BodyText"/>
      </w:pPr>
      <w:r>
        <w:t xml:space="preserve">This Purchase Order authorizes the engagement of a qualified</w:t>
      </w:r>
      <w:r>
        <w:t xml:space="preserve"> </w:t>
      </w:r>
      <w:r>
        <w:t xml:space="preserve">Statistician</w:t>
      </w:r>
      <w:r>
        <w:t xml:space="preserve"> </w:t>
      </w:r>
      <w:r>
        <w:t xml:space="preserve">to provide comprehensive statistical analysis, data modeling, and quantitative research services on behalf of the Buyer. The</w:t>
      </w:r>
      <w:r>
        <w:t xml:space="preserve"> </w:t>
      </w:r>
      <w:r>
        <w:t xml:space="preserve">Statistician</w:t>
      </w:r>
      <w:r>
        <w:t xml:space="preserve"> </w:t>
      </w:r>
      <w:r>
        <w:t xml:space="preserve">shall be physically present and perform all duties at the designated office premises located in</w:t>
      </w:r>
      <w:r>
        <w:t xml:space="preserve"> </w:t>
      </w:r>
      <w:r>
        <w:t xml:space="preserve">Kuwait, Kuwait City</w:t>
      </w:r>
      <w:r>
        <w:t xml:space="preserve">, in full compliance with the labor and professional regulations of the State of Kuwait. The scope of work encompasses the design of sampling frameworks, execution of multivariate regression analyses, preparation of national economic indicators, and the delivery of peer-reviewed statistical reports to the Ministry's executive committee. The</w:t>
      </w:r>
      <w:r>
        <w:t xml:space="preserve"> </w:t>
      </w:r>
      <w:r>
        <w:t xml:space="preserve">Statistician</w:t>
      </w:r>
      <w:r>
        <w:t xml:space="preserve"> </w:t>
      </w:r>
      <w:r>
        <w:t xml:space="preserve">is expected to hold a minimum of a Master's degree in Statistics, Applied Mathematics, or a closely related quantitative discipline, and must possess no fewer than seven (7) years of professional experience in government or institutional statistical work.</w:t>
      </w:r>
    </w:p>
    <w:p>
      <w:pPr>
        <w:pStyle w:val="BodyText"/>
      </w:pPr>
      <w:r>
        <w:t xml:space="preserve">3.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(KWD)</w:t>
            </w:r>
          </w:p>
        </w:tc>
        <w:tc>
          <w:tcPr/>
          <w:p>
            <w:pPr>
              <w:pStyle w:val="Compact"/>
              <w:jc w:val="left"/>
            </w:pPr>
            <w:r>
              <w:t xml:space="preserve">Amount (KWD)</w:t>
            </w:r>
          </w:p>
        </w:tc>
      </w:tr>
      <w:tr>
        <w:tc>
          <w:tcPr/>
          <w:p>
            <w:pPr>
              <w:pStyle w:val="Compact"/>
              <w:jc w:val="left"/>
            </w:pPr>
            <w:r>
              <w:t xml:space="preserve">01</w:t>
            </w:r>
          </w:p>
        </w:tc>
        <w:tc>
          <w:tcPr/>
          <w:p>
            <w:pPr>
              <w:pStyle w:val="Compact"/>
              <w:jc w:val="left"/>
            </w:pPr>
            <w:r>
              <w:t xml:space="preserve">Senior Statistician — Full-time engagement (12 months), Kuwait Kuwait City office</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Statistical software licensing (SPSS, R, SAS) — annual subscription for Statistician workstation</w:t>
            </w:r>
          </w:p>
        </w:tc>
        <w:tc>
          <w:tcPr/>
          <w:p>
            <w:pPr>
              <w:pStyle w:val="Compact"/>
              <w:jc w:val="left"/>
            </w:pPr>
            <w:r>
              <w:t xml:space="preserve">1 set</w:t>
            </w:r>
          </w:p>
        </w:tc>
        <w:tc>
          <w:tcPr/>
          <w:p>
            <w:pPr>
              <w:pStyle w:val="Compact"/>
              <w:jc w:val="left"/>
            </w:pPr>
            <w:r>
              <w:t xml:space="preserve">1,240.00</w:t>
            </w:r>
          </w:p>
        </w:tc>
        <w:tc>
          <w:tcPr/>
          <w:p>
            <w:pPr>
              <w:pStyle w:val="Compact"/>
              <w:jc w:val="left"/>
            </w:pPr>
            <w:r>
              <w:t xml:space="preserve">1,240.00</w:t>
            </w:r>
          </w:p>
        </w:tc>
      </w:tr>
      <w:tr>
        <w:tc>
          <w:tcPr/>
          <w:p>
            <w:pPr>
              <w:pStyle w:val="Compact"/>
              <w:jc w:val="left"/>
            </w:pPr>
            <w:r>
              <w:t xml:space="preserve">03</w:t>
            </w:r>
          </w:p>
        </w:tc>
        <w:tc>
          <w:tcPr/>
          <w:p>
            <w:pPr>
              <w:pStyle w:val="Compact"/>
              <w:jc w:val="left"/>
            </w:pPr>
            <w:r>
              <w:t xml:space="preserve">On-site data collection supervision in Kuwait Kuwait City districts (6 field visits)</w:t>
            </w:r>
          </w:p>
        </w:tc>
        <w:tc>
          <w:tcPr/>
          <w:p>
            <w:pPr>
              <w:pStyle w:val="Compact"/>
              <w:jc w:val="left"/>
            </w:pPr>
            <w:r>
              <w:t xml:space="preserve">6 visits</w:t>
            </w:r>
          </w:p>
        </w:tc>
        <w:tc>
          <w:tcPr/>
          <w:p>
            <w:pPr>
              <w:pStyle w:val="Compact"/>
              <w:jc w:val="left"/>
            </w:pPr>
            <w:r>
              <w:t xml:space="preserve">320.00</w:t>
            </w:r>
          </w:p>
        </w:tc>
        <w:tc>
          <w:tcPr/>
          <w:p>
            <w:pPr>
              <w:pStyle w:val="Compact"/>
              <w:jc w:val="left"/>
            </w:pPr>
            <w:r>
              <w:t xml:space="preserve">1,920.00</w:t>
            </w:r>
          </w:p>
        </w:tc>
      </w:tr>
      <w:tr>
        <w:tc>
          <w:tcPr/>
          <w:p>
            <w:pPr>
              <w:pStyle w:val="Compact"/>
              <w:jc w:val="left"/>
            </w:pPr>
            <w:r>
              <w:t xml:space="preserve">04</w:t>
            </w:r>
          </w:p>
        </w:tc>
        <w:tc>
          <w:tcPr/>
          <w:p>
            <w:pPr>
              <w:pStyle w:val="Compact"/>
              <w:jc w:val="left"/>
            </w:pPr>
            <w:r>
              <w:t xml:space="preserve">Preparation and delivery of quarterly statistical bulletins (4 reports)</w:t>
            </w:r>
          </w:p>
        </w:tc>
        <w:tc>
          <w:tcPr/>
          <w:p>
            <w:pPr>
              <w:pStyle w:val="Compact"/>
              <w:jc w:val="left"/>
            </w:pPr>
            <w:r>
              <w:t xml:space="preserve">4 reports</w:t>
            </w:r>
          </w:p>
        </w:tc>
        <w:tc>
          <w:tcPr/>
          <w:p>
            <w:pPr>
              <w:pStyle w:val="Compact"/>
              <w:jc w:val="left"/>
            </w:pPr>
            <w:r>
              <w:t xml:space="preserve">750.00</w:t>
            </w:r>
          </w:p>
        </w:tc>
        <w:tc>
          <w:tcPr/>
          <w:p>
            <w:pPr>
              <w:pStyle w:val="Compact"/>
              <w:jc w:val="left"/>
            </w:pPr>
            <w:r>
              <w:t xml:space="preserve">3,000.00</w:t>
            </w:r>
          </w:p>
        </w:tc>
      </w:tr>
      <w:tr>
        <w:tc>
          <w:tcPr/>
          <w:p>
            <w:pPr>
              <w:pStyle w:val="Compact"/>
              <w:jc w:val="left"/>
            </w:pPr>
            <w:r>
              <w:t xml:space="preserve">05</w:t>
            </w:r>
          </w:p>
        </w:tc>
        <w:tc>
          <w:tcPr/>
          <w:p>
            <w:pPr>
              <w:pStyle w:val="Compact"/>
              <w:jc w:val="left"/>
            </w:pPr>
            <w:r>
              <w:t xml:space="preserve">Professional development — attendance at the Kuwait Statistical Society Annual Conference, Kuwait City</w:t>
            </w:r>
          </w:p>
        </w:tc>
        <w:tc>
          <w:tcPr/>
          <w:p>
            <w:pPr>
              <w:pStyle w:val="Compact"/>
              <w:jc w:val="left"/>
            </w:pPr>
            <w:r>
              <w:t xml:space="preserve">1 event</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06</w:t>
            </w:r>
          </w:p>
        </w:tc>
        <w:tc>
          <w:tcPr/>
          <w:p>
            <w:pPr>
              <w:pStyle w:val="Compact"/>
              <w:jc w:val="left"/>
            </w:pPr>
            <w:r>
              <w:t xml:space="preserve">Workstation setup — dual-monitor configuration, secure data terminal at Kuwait Kuwait City premises</w:t>
            </w:r>
          </w:p>
        </w:tc>
        <w:tc>
          <w:tcPr/>
          <w:p>
            <w:pPr>
              <w:pStyle w:val="Compact"/>
              <w:jc w:val="left"/>
            </w:pPr>
            <w:r>
              <w:t xml:space="preserve">1 unit</w:t>
            </w:r>
          </w:p>
        </w:tc>
        <w:tc>
          <w:tcPr/>
          <w:p>
            <w:pPr>
              <w:pStyle w:val="Compact"/>
              <w:jc w:val="left"/>
            </w:pPr>
            <w:r>
              <w:t xml:space="preserve">960.00</w:t>
            </w:r>
          </w:p>
        </w:tc>
        <w:tc>
          <w:tcPr/>
          <w:p>
            <w:pPr>
              <w:pStyle w:val="Compact"/>
              <w:jc w:val="left"/>
            </w:pPr>
            <w:r>
              <w:t xml:space="preserve">960.00</w:t>
            </w:r>
          </w:p>
        </w:tc>
      </w:tr>
      <w:tr>
        <w:tc>
          <w:tcPr>
            <w:gridSpan w:val="4"/>
          </w:tcPr>
          <w:p>
            <w:pPr>
              <w:pStyle w:val="Compact"/>
              <w:jc w:val="right"/>
            </w:pPr>
            <w:r>
              <w:t xml:space="preserve">TOTAL AMOUNT (KWD)</w:t>
            </w:r>
          </w:p>
        </w:tc>
        <w:tc>
          <w:tcPr/>
          <w:p>
            <w:pPr>
              <w:pStyle w:val="Compact"/>
              <w:jc w:val="left"/>
            </w:pPr>
            <w:r>
              <w:t xml:space="preserve">29,800.00</w:t>
            </w:r>
          </w:p>
        </w:tc>
      </w:tr>
    </w:tbl>
    <w:p>
      <w:pPr>
        <w:pStyle w:val="BodyText"/>
      </w:pPr>
      <w:r>
        <w:t xml:space="preserve">4. TERMS AND CONDITIONS</w:t>
      </w:r>
    </w:p>
    <w:p>
      <w:pPr>
        <w:numPr>
          <w:ilvl w:val="0"/>
          <w:numId w:val="1001"/>
        </w:numPr>
        <w:pStyle w:val="Compact"/>
      </w:pPr>
      <w:r>
        <w:t xml:space="preserve">This Purchase Order is governed by the laws of the State of Kuwait and the Kuwaiti Commercial Transactions Law. Any disputes arising from this Purchase Order shall be resolved through the competent courts in Kuwait, Kuwait City.</w:t>
      </w:r>
    </w:p>
    <w:p>
      <w:pPr>
        <w:numPr>
          <w:ilvl w:val="0"/>
          <w:numId w:val="1001"/>
        </w:numPr>
        <w:pStyle w:val="Compact"/>
      </w:pPr>
      <w:r>
        <w:t xml:space="preserve">The Statistician shall commence duties no later than 1 August 2025 at the Buyer's headquarters in Kuwait, Kuwait City. Failure to report on the agreed date shall entitle the Buyer to terminate this Purchase Order without penalty.</w:t>
      </w:r>
    </w:p>
    <w:p>
      <w:pPr>
        <w:numPr>
          <w:ilvl w:val="0"/>
          <w:numId w:val="1001"/>
        </w:numPr>
        <w:pStyle w:val="Compact"/>
      </w:pPr>
      <w:r>
        <w:t xml:space="preserve">All statistical data, datasets, models, and reports produced by the Statistician during the term of this Purchase Order shall be the exclusive intellectual property of the Buyer. The Statistician shall sign a non-disclosure agreement prior to commencing work.</w:t>
      </w:r>
    </w:p>
    <w:p>
      <w:pPr>
        <w:numPr>
          <w:ilvl w:val="0"/>
          <w:numId w:val="1001"/>
        </w:numPr>
        <w:pStyle w:val="Compact"/>
      </w:pPr>
      <w:r>
        <w:t xml:space="preserve">Payment shall be made in monthly installments of KWD 2,483.33 (one-twelfth of the total) via bank transfer to the Seller's designated account in Kuwait, Kuwait City, within fifteen (15) business days of receipt of the monthly invoice.</w:t>
      </w:r>
    </w:p>
    <w:p>
      <w:pPr>
        <w:numPr>
          <w:ilvl w:val="0"/>
          <w:numId w:val="1001"/>
        </w:numPr>
        <w:pStyle w:val="Compact"/>
      </w:pPr>
      <w:r>
        <w:t xml:space="preserve">The Statistician is required to maintain a valid professional registration with the Kuwait Statistical Society and shall present proof of such registration at the time of onboarding in Kuwait, Kuwait City.</w:t>
      </w:r>
    </w:p>
    <w:p>
      <w:pPr>
        <w:numPr>
          <w:ilvl w:val="0"/>
          <w:numId w:val="1001"/>
        </w:numPr>
        <w:pStyle w:val="Compact"/>
      </w:pPr>
      <w:r>
        <w:t xml:space="preserve">The Seller warrants that the Statistician engaged under this Purchase Order possesses all qualifications, certifications, and professional licenses required to perform statistical work in the State of Kuwait. Any misrepresentation shall constitute grounds for immediate termination.</w:t>
      </w:r>
    </w:p>
    <w:p>
      <w:pPr>
        <w:numPr>
          <w:ilvl w:val="0"/>
          <w:numId w:val="1001"/>
        </w:numPr>
        <w:pStyle w:val="Compact"/>
      </w:pPr>
      <w:r>
        <w:t xml:space="preserve">Force majeure events, including but not limited to government-mandated closures in Kuwait, Kuwait City, shall suspend obligations under this Purchase Order for the duration of the event, with a maximum suspension period of sixty (60) consecutive days.</w:t>
      </w:r>
    </w:p>
    <w:p>
      <w:pPr>
        <w:numPr>
          <w:ilvl w:val="0"/>
          <w:numId w:val="1001"/>
        </w:numPr>
        <w:pStyle w:val="Compact"/>
      </w:pPr>
      <w:r>
        <w:t xml:space="preserve">This Purchase Order may be amended only by written mutual consent of both parties, executed in the presence of an authorized representative of the Buyer in Kuwait, Kuwait City.</w:t>
      </w:r>
    </w:p>
    <w:p>
      <w:pPr>
        <w:pStyle w:val="FirstParagraph"/>
      </w:pPr>
      <w:r>
        <w:t xml:space="preserve">5. DELIVERY AND PERFORMANCE LOCATION</w:t>
      </w:r>
    </w:p>
    <w:p>
      <w:pPr>
        <w:pStyle w:val="BodyText"/>
      </w:pPr>
      <w:r>
        <w:t xml:space="preserve">All services rendered under this Purchase Order shall be performed exclusively at the Buyer's premises located in the Al-Salimiyah District,</w:t>
      </w:r>
      <w:r>
        <w:t xml:space="preserve"> </w:t>
      </w:r>
      <w:r>
        <w:t xml:space="preserve">Kuwait, Kuwait City</w:t>
      </w:r>
      <w:r>
        <w:t xml:space="preserve">, State of Kuwait. The Statistician shall report to the Director of Quantitative Research on a daily basis during standard working hours (Sunday through Thursday, 8:00 AM to 4:30 PM, Kuwait Standard Time). Fieldwork activities, where applicable, shall be conducted within the administrative boundaries of Kuwait, Kuwait City, and its immediate governorate.</w:t>
      </w:r>
    </w:p>
    <w:p>
      <w:pPr>
        <w:pStyle w:val="BodyText"/>
      </w:pPr>
      <w:r>
        <w:t xml:space="preserve">6. AUTHORIZED SIGNATORIES</w:t>
      </w:r>
    </w:p>
    <w:p>
      <w:pPr>
        <w:pStyle w:val="BodyText"/>
      </w:pPr>
      <w:r>
        <w:rPr>
          <w:bCs/>
          <w:b/>
        </w:rPr>
        <w:t xml:space="preserve">For the Buyer</w:t>
      </w:r>
      <w:r>
        <w:br/>
      </w:r>
      <w:r>
        <w:t xml:space="preserve">Name: Eng. Khalid Al-Mubarak</w:t>
      </w:r>
      <w:r>
        <w:br/>
      </w:r>
      <w:r>
        <w:t xml:space="preserve">Title: Director of Procurement</w:t>
      </w:r>
      <w:r>
        <w:br/>
      </w:r>
      <w:r>
        <w:t xml:space="preserve">Ministry of Planning &amp; Statistical Authority</w:t>
      </w:r>
      <w:r>
        <w:br/>
      </w:r>
      <w:r>
        <w:t xml:space="preserve">Kuwait, Kuwait City</w:t>
      </w:r>
      <w:r>
        <w:br/>
      </w:r>
      <w:r>
        <w:t xml:space="preserve">Date: _______________</w:t>
      </w:r>
    </w:p>
    <w:p>
      <w:pPr>
        <w:pStyle w:val="BodyText"/>
      </w:pPr>
      <w:r>
        <w:rPr>
          <w:bCs/>
          <w:b/>
        </w:rPr>
        <w:t xml:space="preserve">For the Seller</w:t>
      </w:r>
      <w:r>
        <w:br/>
      </w:r>
      <w:r>
        <w:t xml:space="preserve">Name: Dr. Layla Al-Rashidi</w:t>
      </w:r>
      <w:r>
        <w:br/>
      </w:r>
      <w:r>
        <w:t xml:space="preserve">Title: Managing Partner, Lead Statistician</w:t>
      </w:r>
      <w:r>
        <w:br/>
      </w:r>
      <w:r>
        <w:t xml:space="preserve">Al-Nahda Statistical Consulting FZE</w:t>
      </w:r>
      <w:r>
        <w:br/>
      </w:r>
      <w:r>
        <w:t xml:space="preserve">Kuwait, Kuwait City</w:t>
      </w:r>
      <w:r>
        <w:br/>
      </w:r>
      <w:r>
        <w:t xml:space="preserve">Date: _______________</w:t>
      </w:r>
    </w:p>
    <w:p>
      <w:pPr>
        <w:pStyle w:val="BodyText"/>
      </w:pPr>
      <w:r>
        <w:t xml:space="preserve">This Purchase Order (PO-KWT-2025-04872) is a legally binding document upon execution by both parties. It is issued in two (2) original copies, one retained by each party. All references to Kuwait, Kuwait City in this document refer to the capital city of the State of Kuwait. The engagement of the Statistician under this Purchase Order is subject to the approval of the Kuwaiti Ministry of Labor and the relevant professional licensing authorities.</w:t>
      </w:r>
    </w:p>
    <w:p>
      <w:pPr>
        <w:pStyle w:val="BodyText"/>
      </w:pPr>
      <w:r>
        <w:t xml:space="preserve">© 2025 Ministry of Planning &amp; Statistical Authority, Kuwait, Kuwait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Kuwait Kuwait City</dc:title>
  <dc:creator/>
  <dc:language>en</dc:language>
  <cp:keywords/>
  <dcterms:created xsi:type="dcterms:W3CDTF">2026-10-10T05:48:24Z</dcterms:created>
  <dcterms:modified xsi:type="dcterms:W3CDTF">2026-10-10T05:48:24Z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