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MMC-STAT-2025-0047</w:t>
      </w:r>
    </w:p>
    <w:p>
      <w:pPr>
        <w:pStyle w:val="BodyText"/>
      </w:pPr>
      <w:r>
        <w:t xml:space="preserve">Issued in Mexico, Mexico City | Date: June 15, 2025</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Grupo Analítico del Centro, S.A. de C.V.</w:t>
      </w:r>
    </w:p>
    <w:p>
      <w:pPr>
        <w:pStyle w:val="BodyText"/>
      </w:pPr>
      <w:r>
        <w:rPr>
          <w:bCs/>
          <w:b/>
        </w:rPr>
        <w:t xml:space="preserve">Address:</w:t>
      </w:r>
      <w:r>
        <w:t xml:space="preserve"> </w:t>
      </w:r>
      <w:r>
        <w:t xml:space="preserve">Av. Paseo de la Reforma 505, Piso 12, Col. Cuauhtémoc, 06500 Mexico, Mexico City</w:t>
      </w:r>
    </w:p>
    <w:p>
      <w:pPr>
        <w:pStyle w:val="BodyText"/>
      </w:pPr>
      <w:r>
        <w:rPr>
          <w:bCs/>
          <w:b/>
        </w:rPr>
        <w:t xml:space="preserve">RFC:</w:t>
      </w:r>
      <w:r>
        <w:t xml:space="preserve"> </w:t>
      </w:r>
      <w:r>
        <w:t xml:space="preserve">GAC980512AB3</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mfgutierrez@grupoanalitico.mx</w:t>
      </w:r>
    </w:p>
    <w:p>
      <w:pPr>
        <w:pStyle w:val="BodyText"/>
      </w:pPr>
      <w:r>
        <w:rPr>
          <w:bCs/>
          <w:b/>
        </w:rPr>
        <w:t xml:space="preserve">Phone:</w:t>
      </w:r>
      <w:r>
        <w:t xml:space="preserve"> </w:t>
      </w:r>
      <w:r>
        <w:t xml:space="preserve">+52 (55) 5264-8890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Consultoría Estadística Profesional, S.C.</w:t>
      </w:r>
    </w:p>
    <w:p>
      <w:pPr>
        <w:pStyle w:val="BodyText"/>
      </w:pPr>
      <w:r>
        <w:rPr>
          <w:bCs/>
          <w:b/>
        </w:rPr>
        <w:t xml:space="preserve">Address:</w:t>
      </w:r>
      <w:r>
        <w:t xml:space="preserve"> </w:t>
      </w:r>
      <w:r>
        <w:t xml:space="preserve">Calle Insurgentes Sur 1820, Piso 7, Col. Del Valle, 03100 Mexico, Mexico City</w:t>
      </w:r>
    </w:p>
    <w:p>
      <w:pPr>
        <w:pStyle w:val="BodyText"/>
      </w:pPr>
      <w:r>
        <w:rPr>
          <w:bCs/>
          <w:b/>
        </w:rPr>
        <w:t xml:space="preserve">RFC:</w:t>
      </w:r>
      <w:r>
        <w:t xml:space="preserve"> </w:t>
      </w:r>
      <w:r>
        <w:t xml:space="preserve">CEP050312XY7</w:t>
      </w:r>
    </w:p>
    <w:p>
      <w:pPr>
        <w:pStyle w:val="BodyText"/>
      </w:pPr>
      <w:r>
        <w:rPr>
          <w:bCs/>
          <w:b/>
        </w:rPr>
        <w:t xml:space="preserve">Contact:</w:t>
      </w:r>
      <w:r>
        <w:t xml:space="preserve"> </w:t>
      </w:r>
      <w:r>
        <w:t xml:space="preserve">Dr. Ricardo Hernández López, Lead Statistician</w:t>
      </w:r>
    </w:p>
    <w:p>
      <w:pPr>
        <w:pStyle w:val="BodyText"/>
      </w:pPr>
      <w:r>
        <w:rPr>
          <w:bCs/>
          <w:b/>
        </w:rPr>
        <w:t xml:space="preserve">Email:</w:t>
      </w:r>
      <w:r>
        <w:t xml:space="preserve"> </w:t>
      </w:r>
      <w:r>
        <w:t xml:space="preserve">rhernandez@consultoriaestadistica.mx</w:t>
      </w:r>
    </w:p>
    <w:p>
      <w:pPr>
        <w:pStyle w:val="BodyText"/>
      </w:pPr>
      <w:r>
        <w:rPr>
          <w:bCs/>
          <w:b/>
        </w:rPr>
        <w:t xml:space="preserve">Phone:</w:t>
      </w:r>
      <w:r>
        <w:t xml:space="preserve"> </w:t>
      </w:r>
      <w:r>
        <w:t xml:space="preserve">+52 (55) 5543-2211</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Grupo Analítico del Centro, S.A. de C.V. (hereinafter referred to as the "Buyer") to formally request and authorize the procurement of specialized statistical consulting services to be rendered by a qualified</w:t>
      </w:r>
      <w:r>
        <w:t xml:space="preserve"> </w:t>
      </w:r>
      <w:r>
        <w:t xml:space="preserve">Statistician</w:t>
      </w:r>
      <w:r>
        <w:t xml:space="preserve"> </w:t>
      </w:r>
      <w:r>
        <w:t xml:space="preserve">operating within the jurisdiction of Mexico, Mexico City. The</w:t>
      </w:r>
      <w:r>
        <w:t xml:space="preserve"> </w:t>
      </w:r>
      <w:r>
        <w:t xml:space="preserve">Statistician</w:t>
      </w:r>
      <w:r>
        <w:t xml:space="preserve"> </w:t>
      </w:r>
      <w:r>
        <w:t xml:space="preserve">engaged under this</w:t>
      </w:r>
      <w:r>
        <w:t xml:space="preserve"> </w:t>
      </w:r>
      <w:r>
        <w:t xml:space="preserve">Purchase Order</w:t>
      </w:r>
      <w:r>
        <w:t xml:space="preserve"> </w:t>
      </w:r>
      <w:r>
        <w:t xml:space="preserve">shall provide comprehensive data analysis, predictive modeling, and statistical reporting services as detailed in the line items below. All services shall be performed in accordance with the professional standards established by the Mexican Statistical Society (Sociedad Mexicana de Estadística) and applicable regulations of the Federal Institute of Statistics and Geography (INEGI) in Mexico, Mexico City.</w:t>
      </w:r>
    </w:p>
    <w:bookmarkEnd w:id="24"/>
    <w:bookmarkStart w:id="25" w:name="line-items-statistician-services"/>
    <w:p>
      <w:pPr>
        <w:pStyle w:val="Heading2"/>
      </w:pPr>
      <w:r>
        <w:t xml:space="preserve">3. Line Items –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Senior Statistician – Full data pipeline design and implementation for quarterly business intelligence reporting in Mexico, Mexico City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Statistician – Development of multivariate regression models and Bayesian inference frameworks for market forecasting</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$2,400.00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Statistician – Design and execution of stratified sampling surveys across 16 boroughs of Mexico, Mexico City</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$2,200.00</w:t>
            </w:r>
          </w:p>
        </w:tc>
        <w:tc>
          <w:tcPr/>
          <w:p>
            <w:pPr>
              <w:pStyle w:val="Compact"/>
              <w:jc w:val="left"/>
            </w:pPr>
            <w:r>
              <w:t xml:space="preserve">$132,000.00</w:t>
            </w:r>
          </w:p>
        </w:tc>
      </w:tr>
      <w:tr>
        <w:tc>
          <w:tcPr/>
          <w:p>
            <w:pPr>
              <w:pStyle w:val="Compact"/>
              <w:jc w:val="left"/>
            </w:pPr>
            <w:r>
              <w:t xml:space="preserve">04</w:t>
            </w:r>
          </w:p>
        </w:tc>
        <w:tc>
          <w:tcPr/>
          <w:p>
            <w:pPr>
              <w:pStyle w:val="Compact"/>
              <w:jc w:val="left"/>
            </w:pPr>
            <w:r>
              <w:t xml:space="preserve">Statistician – Preparation of technical statistical reports, confidence interval analyses, and hypothesis testing documentation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$2,600.00</w:t>
            </w:r>
          </w:p>
        </w:tc>
        <w:tc>
          <w:tcPr/>
          <w:p>
            <w:pPr>
              <w:pStyle w:val="Compact"/>
              <w:jc w:val="left"/>
            </w:pPr>
            <w:r>
              <w:t xml:space="preserve">$104,000.00</w:t>
            </w:r>
          </w:p>
        </w:tc>
      </w:tr>
      <w:tr>
        <w:tc>
          <w:tcPr/>
          <w:p>
            <w:pPr>
              <w:pStyle w:val="Compact"/>
              <w:jc w:val="left"/>
            </w:pPr>
            <w:r>
              <w:t xml:space="preserve">05</w:t>
            </w:r>
          </w:p>
        </w:tc>
        <w:tc>
          <w:tcPr/>
          <w:p>
            <w:pPr>
              <w:pStyle w:val="Compact"/>
              <w:jc w:val="left"/>
            </w:pPr>
            <w:r>
              <w:t xml:space="preserve">Statistician – On-site consultation and training sessions for internal data team at Mexico, Mexico City office</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$3,100.00</w:t>
            </w:r>
          </w:p>
        </w:tc>
        <w:tc>
          <w:tcPr/>
          <w:p>
            <w:pPr>
              <w:pStyle w:val="Compact"/>
              <w:jc w:val="left"/>
            </w:pPr>
            <w:r>
              <w:t xml:space="preserve">$74,400.00</w:t>
            </w:r>
          </w:p>
        </w:tc>
      </w:tr>
      <w:tr>
        <w:tc>
          <w:tcPr/>
          <w:p>
            <w:pPr>
              <w:pStyle w:val="Compact"/>
              <w:jc w:val="left"/>
            </w:pPr>
            <w:r>
              <w:t xml:space="preserve">06</w:t>
            </w:r>
          </w:p>
        </w:tc>
        <w:tc>
          <w:tcPr/>
          <w:p>
            <w:pPr>
              <w:pStyle w:val="Compact"/>
              <w:jc w:val="left"/>
            </w:pPr>
            <w:r>
              <w:t xml:space="preserve">Statistician – Software licensing and computational resource allocation (R, Python, SAS) for statistical modeling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gridSpan w:val="5"/>
          </w:tcPr>
          <w:p>
            <w:pPr>
              <w:pStyle w:val="Compact"/>
              <w:jc w:val="left"/>
            </w:pPr>
            <w:r>
              <w:t xml:space="preserve">SUBTOTAL</w:t>
            </w:r>
          </w:p>
        </w:tc>
        <w:tc>
          <w:tcPr/>
          <w:p>
            <w:pPr>
              <w:pStyle w:val="Compact"/>
              <w:jc w:val="left"/>
            </w:pPr>
            <w:r>
              <w:t xml:space="preserve">$892,900.00</w:t>
            </w:r>
          </w:p>
        </w:tc>
      </w:tr>
      <w:tr>
        <w:tc>
          <w:tcPr>
            <w:gridSpan w:val="5"/>
          </w:tcPr>
          <w:p>
            <w:pPr>
              <w:pStyle w:val="Compact"/>
              <w:jc w:val="left"/>
            </w:pPr>
            <w:r>
              <w:t xml:space="preserve">IVA (16% VAT – Mexico, Mexico City)</w:t>
            </w:r>
          </w:p>
        </w:tc>
        <w:tc>
          <w:tcPr/>
          <w:p>
            <w:pPr>
              <w:pStyle w:val="Compact"/>
              <w:jc w:val="left"/>
            </w:pPr>
            <w:r>
              <w:t xml:space="preserve">$142,864.00</w:t>
            </w:r>
          </w:p>
        </w:tc>
      </w:tr>
      <w:tr>
        <w:tc>
          <w:tcPr>
            <w:gridSpan w:val="5"/>
          </w:tcPr>
          <w:p>
            <w:pPr>
              <w:pStyle w:val="Compact"/>
              <w:jc w:val="left"/>
            </w:pPr>
            <w:r>
              <w:t xml:space="preserve">GRAND TOTAL (MXN)</w:t>
            </w:r>
          </w:p>
        </w:tc>
        <w:tc>
          <w:tcPr/>
          <w:p>
            <w:pPr>
              <w:pStyle w:val="Compact"/>
              <w:jc w:val="left"/>
            </w:pPr>
            <w:r>
              <w:t xml:space="preserve">$1,035,764.00</w:t>
            </w:r>
          </w:p>
        </w:tc>
      </w:tr>
    </w:tbl>
    <w:bookmarkEnd w:id="25"/>
    <w:bookmarkStart w:id="26" w:name="Xde1b1aa910af0d218dd23eb59edb0f3a99f22fc"/>
    <w:p>
      <w:pPr>
        <w:pStyle w:val="Heading2"/>
      </w:pPr>
      <w:r>
        <w:t xml:space="preserve">4. Terms and Conditions of This Purchase Order</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Seller for the provision of</w:t>
      </w:r>
      <w:r>
        <w:t xml:space="preserve"> </w:t>
      </w:r>
      <w:r>
        <w:t xml:space="preserve">Statistician</w:t>
      </w:r>
      <w:r>
        <w:t xml:space="preserve"> </w:t>
      </w:r>
      <w:r>
        <w:t xml:space="preserve">services. The</w:t>
      </w:r>
      <w:r>
        <w:t xml:space="preserve"> </w:t>
      </w:r>
      <w:r>
        <w:t xml:space="preserve">Statistician</w:t>
      </w:r>
      <w:r>
        <w:t xml:space="preserve"> </w:t>
      </w:r>
      <w:r>
        <w:t xml:space="preserve">shall perform all duties and deliverables exclusively within the metropolitan area of Mexico, Mexico City, unless otherwise authorized in writing by the Buyer.</w:t>
      </w:r>
    </w:p>
    <w:p>
      <w:pPr>
        <w:pStyle w:val="BodyText"/>
      </w:pPr>
      <w:r>
        <w:rPr>
          <w:bCs/>
          <w:b/>
        </w:rPr>
        <w:t xml:space="preserve">4.2</w:t>
      </w:r>
      <w:r>
        <w:t xml:space="preserve"> </w:t>
      </w:r>
      <w:r>
        <w:t xml:space="preserve">The</w:t>
      </w:r>
      <w:r>
        <w:t xml:space="preserve"> </w:t>
      </w:r>
      <w:r>
        <w:t xml:space="preserve">Statistician</w:t>
      </w:r>
      <w:r>
        <w:t xml:space="preserve"> </w:t>
      </w:r>
      <w:r>
        <w:t xml:space="preserve">engaged under this</w:t>
      </w:r>
      <w:r>
        <w:t xml:space="preserve"> </w:t>
      </w:r>
      <w:r>
        <w:t xml:space="preserve">Purchase Order</w:t>
      </w:r>
      <w:r>
        <w:t xml:space="preserve"> </w:t>
      </w:r>
      <w:r>
        <w:t xml:space="preserve">must hold a minimum of a Master's degree in Statistics, Biostatistics, or a closely related quantitative field, and possess a valid professional registration with the relevant regulatory body in Mexico, Mexico City. A copy of the</w:t>
      </w:r>
      <w:r>
        <w:t xml:space="preserve"> </w:t>
      </w:r>
      <w:r>
        <w:t xml:space="preserve">Statistician</w:t>
      </w:r>
      <w:r>
        <w:t xml:space="preserve">'s credentials shall be submitted prior to the commencement of services.</w:t>
      </w:r>
    </w:p>
    <w:p>
      <w:pPr>
        <w:pStyle w:val="BodyText"/>
      </w:pPr>
      <w:r>
        <w:rPr>
          <w:bCs/>
          <w:b/>
        </w:rPr>
        <w:t xml:space="preserve">4.3</w:t>
      </w:r>
      <w:r>
        <w:t xml:space="preserve"> </w:t>
      </w:r>
      <w:r>
        <w:t xml:space="preserve">Payment terms: Net 30 days from the date of invoice submission. All payments shall be made via bank transfer to the account designated by the Seller. Invoices must reference this</w:t>
      </w:r>
      <w:r>
        <w:t xml:space="preserve"> </w:t>
      </w:r>
      <w:r>
        <w:t xml:space="preserve">Purchase Order</w:t>
      </w:r>
      <w:r>
        <w:t xml:space="preserve"> </w:t>
      </w:r>
      <w:r>
        <w:t xml:space="preserve">number (MMC-STAT-2025-0047) and comply with the electronic invoicing (CFDI) requirements established by the Mexican tax authority (SAT) for transactions in Mexico, Mexico City.</w:t>
      </w:r>
    </w:p>
    <w:p>
      <w:pPr>
        <w:pStyle w:val="BodyText"/>
      </w:pPr>
      <w:r>
        <w:rPr>
          <w:bCs/>
          <w:b/>
        </w:rPr>
        <w:t xml:space="preserve">4.4</w:t>
      </w:r>
      <w:r>
        <w:t xml:space="preserve"> </w:t>
      </w:r>
      <w:r>
        <w:t xml:space="preserve">The</w:t>
      </w:r>
      <w:r>
        <w:t xml:space="preserve"> </w:t>
      </w:r>
      <w:r>
        <w:t xml:space="preserve">Statistician</w:t>
      </w:r>
      <w:r>
        <w:t xml:space="preserve"> </w:t>
      </w:r>
      <w:r>
        <w:t xml:space="preserve">shall deliver all project milestones within the timelines specified in the attached Statement of Work. Failure to meet deadlines without prior written approval from the Buyer may result in a penalty of 2% of the affected line item value per business day of delay, up to a maximum of 15%.</w:t>
      </w:r>
    </w:p>
    <w:p>
      <w:pPr>
        <w:pStyle w:val="BodyText"/>
      </w:pPr>
      <w:r>
        <w:rPr>
          <w:bCs/>
          <w:b/>
        </w:rPr>
        <w:t xml:space="preserve">4.5</w:t>
      </w:r>
      <w:r>
        <w:t xml:space="preserve"> </w:t>
      </w:r>
      <w:r>
        <w:t xml:space="preserve">All data processed by the</w:t>
      </w:r>
      <w:r>
        <w:t xml:space="preserve"> </w:t>
      </w:r>
      <w:r>
        <w:t xml:space="preserve">Statistician</w:t>
      </w:r>
      <w:r>
        <w:t xml:space="preserve"> </w:t>
      </w:r>
      <w:r>
        <w:t xml:space="preserve">under this</w:t>
      </w:r>
      <w:r>
        <w:t xml:space="preserve"> </w:t>
      </w:r>
      <w:r>
        <w:t xml:space="preserve">Purchase Order</w:t>
      </w:r>
      <w:r>
        <w:t xml:space="preserve"> </w:t>
      </w:r>
      <w:r>
        <w:t xml:space="preserve">shall be treated as strictly confidential. The</w:t>
      </w:r>
      <w:r>
        <w:t xml:space="preserve"> </w:t>
      </w:r>
      <w:r>
        <w:t xml:space="preserve">Statistician</w:t>
      </w:r>
      <w:r>
        <w:t xml:space="preserve"> </w:t>
      </w:r>
      <w:r>
        <w:t xml:space="preserve">shall comply with the Federal Law on Protection of Personal Data Held by Private Parties (LFPDPPP) and all data residency requirements applicable in Mexico, Mexico City. No data shall be transferred outside the national territory of Mexico without explicit written consent.</w:t>
      </w:r>
    </w:p>
    <w:p>
      <w:pPr>
        <w:pStyle w:val="BodyText"/>
      </w:pPr>
      <w:r>
        <w:rPr>
          <w:bCs/>
          <w:b/>
        </w:rPr>
        <w:t xml:space="preserve">4.6</w:t>
      </w:r>
      <w:r>
        <w:t xml:space="preserve"> </w:t>
      </w:r>
      <w:r>
        <w:t xml:space="preserve">This</w:t>
      </w:r>
      <w:r>
        <w:t xml:space="preserve"> </w:t>
      </w:r>
      <w:r>
        <w:t xml:space="preserve">Purchase Order</w:t>
      </w:r>
      <w:r>
        <w:t xml:space="preserve"> </w:t>
      </w:r>
      <w:r>
        <w:t xml:space="preserve">is governed by the Commercial Code of Mexico and the civil laws applicable in the Federal District of Mexico, Mexico City. Any disputes arising from this</w:t>
      </w:r>
      <w:r>
        <w:t xml:space="preserve"> </w:t>
      </w:r>
      <w:r>
        <w:t xml:space="preserve">Purchase Order</w:t>
      </w:r>
      <w:r>
        <w:t xml:space="preserve"> </w:t>
      </w:r>
      <w:r>
        <w:t xml:space="preserve">shall be resolved through binding arbitration administered by the Mexican Arbitration Center (CAM) in Mexico, Mexico City.</w:t>
      </w:r>
    </w:p>
    <w:p>
      <w:pPr>
        <w:pStyle w:val="BodyText"/>
      </w:pPr>
      <w:r>
        <w:rPr>
          <w:bCs/>
          <w:b/>
        </w:rPr>
        <w:t xml:space="preserve">4.7</w:t>
      </w:r>
      <w:r>
        <w:t xml:space="preserve"> </w:t>
      </w:r>
      <w:r>
        <w:t xml:space="preserve">The Buyer reserves the right to modify, suspend, or cancel this</w:t>
      </w:r>
      <w:r>
        <w:t xml:space="preserve"> </w:t>
      </w:r>
      <w:r>
        <w:t xml:space="preserve">Purchase Order</w:t>
      </w:r>
      <w:r>
        <w:t xml:space="preserve"> </w:t>
      </w:r>
      <w:r>
        <w:t xml:space="preserve">with 15 business days' written notice. In the event of cancellation, the Seller shall be compensated for all</w:t>
      </w:r>
      <w:r>
        <w:t xml:space="preserve"> </w:t>
      </w:r>
      <w:r>
        <w:t xml:space="preserve">Statistician</w:t>
      </w:r>
      <w:r>
        <w:t xml:space="preserve"> </w:t>
      </w:r>
      <w:r>
        <w:t xml:space="preserve">hours rendered and expenses incurred up to the date of cancellation.</w:t>
      </w:r>
    </w:p>
    <w:p>
      <w:pPr>
        <w:pStyle w:val="BodyText"/>
      </w:pPr>
      <w:r>
        <w:rPr>
          <w:bCs/>
          <w:b/>
        </w:rPr>
        <w:t xml:space="preserve">4.8</w:t>
      </w:r>
      <w:r>
        <w:t xml:space="preserve"> </w:t>
      </w:r>
      <w:r>
        <w:t xml:space="preserve">The</w:t>
      </w:r>
      <w:r>
        <w:t xml:space="preserve"> </w:t>
      </w:r>
      <w:r>
        <w:t xml:space="preserve">Statistician</w:t>
      </w:r>
      <w:r>
        <w:t xml:space="preserve"> </w:t>
      </w:r>
      <w:r>
        <w:t xml:space="preserve">shall provide a final comprehensive statistical report, including all methodology documentation, code repositories, and reproducible analysis notebooks, within 10 business days of project completion. This deliverable is a condition of final payment under this</w:t>
      </w:r>
      <w:r>
        <w:t xml:space="preserve"> </w:t>
      </w:r>
      <w:r>
        <w:t xml:space="preserve">Purchase Order</w:t>
      </w:r>
      <w:r>
        <w:t xml:space="preserve">.</w:t>
      </w:r>
    </w:p>
    <w:bookmarkEnd w:id="26"/>
    <w:bookmarkStart w:id="27" w:name="delivery-and-performance-location"/>
    <w:p>
      <w:pPr>
        <w:pStyle w:val="Heading2"/>
      </w:pPr>
      <w:r>
        <w:t xml:space="preserve">5. Delivery and Performance Location</w:t>
      </w:r>
    </w:p>
    <w:p>
      <w:pPr>
        <w:pStyle w:val="FirstParagraph"/>
      </w:pPr>
      <w:r>
        <w:t xml:space="preserve">All services under this</w:t>
      </w:r>
      <w:r>
        <w:t xml:space="preserve"> </w:t>
      </w:r>
      <w:r>
        <w:t xml:space="preserve">Purchase Order</w:t>
      </w:r>
      <w:r>
        <w:t xml:space="preserve"> </w:t>
      </w:r>
      <w:r>
        <w:t xml:space="preserve">shall be performed at the Buyer's primary office located in Mexico, Mexico City, or at such other location within Mexico, Mexico City as mutually agreed upon in writing. The</w:t>
      </w:r>
      <w:r>
        <w:t xml:space="preserve"> </w:t>
      </w:r>
      <w:r>
        <w:t xml:space="preserve">Statistician</w:t>
      </w:r>
      <w:r>
        <w:t xml:space="preserve"> </w:t>
      </w:r>
      <w:r>
        <w:t xml:space="preserve">shall be available for on-site engagement a minimum of three (3) days per week during the contract period, with the remaining days allocated to remote analytical work as directed by the Buyer's project manager.</w:t>
      </w:r>
    </w:p>
    <w:bookmarkEnd w:id="27"/>
    <w:bookmarkStart w:id="28" w:name="validity-and-acceptance"/>
    <w:p>
      <w:pPr>
        <w:pStyle w:val="Heading2"/>
      </w:pPr>
      <w:r>
        <w:t xml:space="preserve">6. Validity and Acceptance</w:t>
      </w:r>
    </w:p>
    <w:p>
      <w:pPr>
        <w:pStyle w:val="FirstParagraph"/>
      </w:pPr>
      <w:r>
        <w:t xml:space="preserve">This</w:t>
      </w:r>
      <w:r>
        <w:t xml:space="preserve"> </w:t>
      </w:r>
      <w:r>
        <w:t xml:space="preserve">Purchase Order</w:t>
      </w:r>
      <w:r>
        <w:t xml:space="preserve"> </w:t>
      </w:r>
      <w:r>
        <w:t xml:space="preserve">is valid for acceptance within ten (10) business days from the date of issue. The Seller's acceptance of this</w:t>
      </w:r>
      <w:r>
        <w:t xml:space="preserve"> </w:t>
      </w:r>
      <w:r>
        <w:t xml:space="preserve">Purchase Order</w:t>
      </w:r>
      <w:r>
        <w:t xml:space="preserve"> </w:t>
      </w:r>
      <w:r>
        <w:t xml:space="preserve">shall be confirmed by countersignature below. Upon acceptance, the</w:t>
      </w:r>
      <w:r>
        <w:t xml:space="preserve"> </w:t>
      </w:r>
      <w:r>
        <w:t xml:space="preserve">Statistician</w:t>
      </w:r>
      <w:r>
        <w:t xml:space="preserve"> </w:t>
      </w:r>
      <w:r>
        <w:t xml:space="preserve">shall commence services no later than July 1, 2025, in Mexico, Mexico City.</w:t>
      </w:r>
    </w:p>
    <w:bookmarkEnd w:id="28"/>
    <w:p>
      <w:pPr>
        <w:pStyle w:val="BodyText"/>
      </w:pPr>
      <w:r>
        <w:rPr>
          <w:bCs/>
          <w:b/>
        </w:rPr>
        <w:t xml:space="preserve">Authorized Signature – Buyer</w:t>
      </w:r>
      <w:r>
        <w:br/>
      </w:r>
      <w:r>
        <w:t xml:space="preserve">Lic. María Fernanda Gutiérrez</w:t>
      </w:r>
      <w:r>
        <w:br/>
      </w:r>
      <w:r>
        <w:t xml:space="preserve">Procurement Director, Grupo Analítico del Centro, S.A. de C.V.</w:t>
      </w:r>
      <w:r>
        <w:br/>
      </w:r>
      <w:r>
        <w:t xml:space="preserve">Date: _______________</w:t>
      </w:r>
    </w:p>
    <w:p>
      <w:pPr>
        <w:pStyle w:val="BodyText"/>
      </w:pPr>
      <w:r>
        <w:rPr>
          <w:bCs/>
          <w:b/>
        </w:rPr>
        <w:t xml:space="preserve">Authorized Signature – Seller</w:t>
      </w:r>
      <w:r>
        <w:br/>
      </w:r>
      <w:r>
        <w:t xml:space="preserve">Dr. Ricardo Hernández López</w:t>
      </w:r>
      <w:r>
        <w:br/>
      </w:r>
      <w:r>
        <w:t xml:space="preserve">Lead Statistician, Consultoría Estadística Profesional, S.C.</w:t>
      </w:r>
      <w:r>
        <w:br/>
      </w:r>
      <w:r>
        <w:t xml:space="preserve">Date: _______________</w:t>
      </w:r>
    </w:p>
    <w:p>
      <w:pPr>
        <w:pStyle w:val="BodyText"/>
      </w:pPr>
      <w:r>
        <w:t xml:space="preserve">This Purchase Order (No. MMC-STAT-2025-0047) was prepared and issued in Mexico, Mexico City. This document is valid only when signed and stamped by both parties. Unauthorized reproduction or distribution of this Purchase Order is strictly prohibited. For inquiries regarding this Purchase Order or the Statistician services procured herein, please contact the Procurement Department at Grupo Analítico del Centro, S.A. de C.V., Mexico, Mexico City.</w:t>
      </w:r>
    </w:p>
    <w:p>
      <w:pPr>
        <w:pStyle w:val="BodyText"/>
      </w:pPr>
      <w:r>
        <w:t xml:space="preserve">Document Reference: PO-MMC-STAT-2025-0047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Mexico Mexico City</dc:title>
  <dc:creator/>
  <dc:language>en</dc:language>
  <cp:keywords/>
  <dcterms:created xsi:type="dcterms:W3CDTF">2026-10-10T04:34:17Z</dcterms:created>
  <dcterms:modified xsi:type="dcterms:W3CDTF">2026-10-10T04:34:17Z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