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Services Engagement — Statistician — New Zealand Wellington</w:t>
      </w:r>
    </w:p>
    <w:bookmarkEnd w:id="20"/>
    <w:p>
      <w:pPr>
        <w:pStyle w:val="BodyText"/>
      </w:pPr>
      <w:r>
        <w:rPr>
          <w:bCs/>
          <w:b/>
        </w:rPr>
        <w:t xml:space="preserve">Purchase Order Number</w:t>
      </w:r>
      <w:r>
        <w:t xml:space="preserve"> </w:t>
      </w:r>
      <w:r>
        <w:t xml:space="preserve">PO-WLG-2025-04782</w:t>
      </w:r>
    </w:p>
    <w:p>
      <w:pPr>
        <w:pStyle w:val="BodyText"/>
      </w:pPr>
      <w:r>
        <w:rPr>
          <w:bCs/>
          <w:b/>
        </w:rPr>
        <w:t xml:space="preserve">Date of Issue</w:t>
      </w:r>
      <w:r>
        <w:t xml:space="preserve"> </w:t>
      </w:r>
      <w:r>
        <w:t xml:space="preserve">14 June 2025</w:t>
      </w:r>
    </w:p>
    <w:p>
      <w:pPr>
        <w:pStyle w:val="BodyText"/>
      </w:pPr>
      <w:r>
        <w:rPr>
          <w:bCs/>
          <w:b/>
        </w:rPr>
        <w:t xml:space="preserve">Required Delivery / Commencement</w:t>
      </w:r>
      <w:r>
        <w:t xml:space="preserve"> </w:t>
      </w:r>
      <w:r>
        <w:t xml:space="preserve">1 July 2025</w:t>
      </w:r>
    </w:p>
    <w:p>
      <w:pPr>
        <w:pStyle w:val="BodyText"/>
      </w:pPr>
      <w:r>
        <w:rPr>
          <w:bCs/>
          <w:b/>
        </w:rPr>
        <w:t xml:space="preserve">Payment Terms</w:t>
      </w:r>
      <w:r>
        <w:t xml:space="preserve"> </w:t>
      </w:r>
      <w:r>
        <w:t xml:space="preserve">Net 30 Days</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Wellington Regional Health Analytics Unit, Te Whanganui-a-Tara</w:t>
            </w:r>
          </w:p>
        </w:tc>
      </w:tr>
      <w:tr>
        <w:tc>
          <w:tcPr/>
          <w:p>
            <w:pPr>
              <w:pStyle w:val="Compact"/>
              <w:jc w:val="left"/>
            </w:pPr>
            <w:r>
              <w:t xml:space="preserve">Address</w:t>
            </w:r>
          </w:p>
        </w:tc>
        <w:tc>
          <w:tcPr/>
          <w:p>
            <w:pPr>
              <w:pStyle w:val="Compact"/>
              <w:jc w:val="left"/>
            </w:pPr>
            <w:r>
              <w:t xml:space="preserve">Level 4, 125 Lambton Quay, Wellington 6011, New Zealand</w:t>
            </w:r>
          </w:p>
        </w:tc>
      </w:tr>
      <w:tr>
        <w:tc>
          <w:tcPr/>
          <w:p>
            <w:pPr>
              <w:pStyle w:val="Compact"/>
              <w:jc w:val="left"/>
            </w:pPr>
            <w:r>
              <w:t xml:space="preserve">Authorised Officer</w:t>
            </w:r>
          </w:p>
        </w:tc>
        <w:tc>
          <w:tcPr/>
          <w:p>
            <w:pPr>
              <w:pStyle w:val="Compact"/>
              <w:jc w:val="left"/>
            </w:pPr>
            <w:r>
              <w:t xml:space="preserve">Dr. Aroha Ngata, Director of Data &amp; Analytics</w:t>
            </w:r>
          </w:p>
        </w:tc>
      </w:tr>
      <w:tr>
        <w:tc>
          <w:tcPr/>
          <w:p>
            <w:pPr>
              <w:pStyle w:val="Compact"/>
              <w:jc w:val="left"/>
            </w:pPr>
            <w:r>
              <w:t xml:space="preserve">Contact Email</w:t>
            </w:r>
          </w:p>
        </w:tc>
        <w:tc>
          <w:tcPr/>
          <w:p>
            <w:pPr>
              <w:pStyle w:val="Compact"/>
              <w:jc w:val="left"/>
            </w:pPr>
            <w:r>
              <w:t xml:space="preserve">procurement@wrrha.govt.nz</w:t>
            </w:r>
          </w:p>
        </w:tc>
      </w:tr>
      <w:tr>
        <w:tc>
          <w:tcPr/>
          <w:p>
            <w:pPr>
              <w:pStyle w:val="Compact"/>
              <w:jc w:val="left"/>
            </w:pPr>
            <w:r>
              <w:t xml:space="preserve">Phone</w:t>
            </w:r>
          </w:p>
        </w:tc>
        <w:tc>
          <w:tcPr/>
          <w:p>
            <w:pPr>
              <w:pStyle w:val="Compact"/>
              <w:jc w:val="left"/>
            </w:pPr>
            <w:r>
              <w:t xml:space="preserve">+64 4 472 8800</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Ngā Toi Analytics Ltd (Trading as NTA Statistician Services)</w:t>
            </w:r>
          </w:p>
        </w:tc>
      </w:tr>
      <w:tr>
        <w:tc>
          <w:tcPr/>
          <w:p>
            <w:pPr>
              <w:pStyle w:val="Compact"/>
              <w:jc w:val="left"/>
            </w:pPr>
            <w:r>
              <w:t xml:space="preserve">Registered Address</w:t>
            </w:r>
          </w:p>
        </w:tc>
        <w:tc>
          <w:tcPr/>
          <w:p>
            <w:pPr>
              <w:pStyle w:val="Compact"/>
              <w:jc w:val="left"/>
            </w:pPr>
            <w:r>
              <w:t xml:space="preserve">Unit 7, 34 Cuba Street, Te Aro, Wellington 6011, New Zealand</w:t>
            </w:r>
          </w:p>
        </w:tc>
      </w:tr>
      <w:tr>
        <w:tc>
          <w:tcPr/>
          <w:p>
            <w:pPr>
              <w:pStyle w:val="Compact"/>
              <w:jc w:val="left"/>
            </w:pPr>
            <w:r>
              <w:t xml:space="preserve">Primary Statistician</w:t>
            </w:r>
          </w:p>
        </w:tc>
        <w:tc>
          <w:tcPr/>
          <w:p>
            <w:pPr>
              <w:pStyle w:val="Compact"/>
              <w:jc w:val="left"/>
            </w:pPr>
            <w:r>
              <w:t xml:space="preserve">Dr. Kahu Tane, PhD (Statistics), MStat, FRA</w:t>
            </w:r>
          </w:p>
        </w:tc>
      </w:tr>
      <w:tr>
        <w:tc>
          <w:tcPr/>
          <w:p>
            <w:pPr>
              <w:pStyle w:val="Compact"/>
              <w:jc w:val="left"/>
            </w:pPr>
            <w:r>
              <w:t xml:space="preserve">Supplier NZBN</w:t>
            </w:r>
          </w:p>
        </w:tc>
        <w:tc>
          <w:tcPr/>
          <w:p>
            <w:pPr>
              <w:pStyle w:val="Compact"/>
              <w:jc w:val="left"/>
            </w:pPr>
            <w:r>
              <w:t xml:space="preserve">942904123456789</w:t>
            </w:r>
          </w:p>
        </w:tc>
      </w:tr>
      <w:tr>
        <w:tc>
          <w:tcPr/>
          <w:p>
            <w:pPr>
              <w:pStyle w:val="Compact"/>
              <w:jc w:val="left"/>
            </w:pPr>
            <w:r>
              <w:t xml:space="preserve">GST Number</w:t>
            </w:r>
          </w:p>
        </w:tc>
        <w:tc>
          <w:tcPr/>
          <w:p>
            <w:pPr>
              <w:pStyle w:val="Compact"/>
              <w:jc w:val="left"/>
            </w:pPr>
            <w:r>
              <w:t xml:space="preserve">123-456-789</w:t>
            </w:r>
          </w:p>
        </w:tc>
      </w:tr>
      <w:tr>
        <w:tc>
          <w:tcPr/>
          <w:p>
            <w:pPr>
              <w:pStyle w:val="Compact"/>
              <w:jc w:val="left"/>
            </w:pPr>
            <w:r>
              <w:t xml:space="preserve">Contact Email</w:t>
            </w:r>
          </w:p>
        </w:tc>
        <w:tc>
          <w:tcPr/>
          <w:p>
            <w:pPr>
              <w:pStyle w:val="Compact"/>
              <w:jc w:val="left"/>
            </w:pPr>
            <w:r>
              <w:t xml:space="preserve">contracts@ntaanalytics.co.nz</w:t>
            </w:r>
          </w:p>
        </w:tc>
      </w:tr>
    </w:tbl>
    <w:bookmarkEnd w:id="22"/>
    <w:bookmarkStart w:id="23" w:name="Xa8a09f5128ae062ad7dd213ef98d16508809d99"/>
    <w:p>
      <w:pPr>
        <w:pStyle w:val="Heading2"/>
      </w:pPr>
      <w:r>
        <w:t xml:space="preserve">3. Scope of Work — Statistician Services in New Zealand Wellington</w:t>
      </w:r>
    </w:p>
    <w:p>
      <w:pPr>
        <w:pStyle w:val="FirstParagraph"/>
      </w:pPr>
      <w:r>
        <w:t xml:space="preserve">This Purchase Order is issued to formally engage a qualified</w:t>
      </w:r>
      <w:r>
        <w:t xml:space="preserve"> </w:t>
      </w:r>
      <w:r>
        <w:t xml:space="preserve">Statistician</w:t>
      </w:r>
      <w:r>
        <w:t xml:space="preserve"> </w:t>
      </w:r>
      <w:r>
        <w:t xml:space="preserve">to deliver specialised statistical analysis, modelling, and reporting services on behalf of the Wellington Regional Health Analytics Unit. The</w:t>
      </w:r>
      <w:r>
        <w:t xml:space="preserve"> </w:t>
      </w:r>
      <w:r>
        <w:t xml:space="preserve">Statistician</w:t>
      </w:r>
      <w:r>
        <w:t xml:space="preserve"> </w:t>
      </w:r>
      <w:r>
        <w:t xml:space="preserve">shall be based in</w:t>
      </w:r>
      <w:r>
        <w:t xml:space="preserve"> </w:t>
      </w:r>
      <w:r>
        <w:t xml:space="preserve">New Zealand Wellington</w:t>
      </w:r>
      <w:r>
        <w:t xml:space="preserve"> </w:t>
      </w:r>
      <w:r>
        <w:t xml:space="preserve">and is expected to work primarily from the buyer's premises at 125 Lambton Quay, with the option of remote work from any location within the Wellington region as mutually agreed. The engagement covers the full statistical lifecycle, including data collection oversight, exploratory data analysis, hypothesis testing, regression modelling, Bayesian inference, and the preparation of peer-review-quality statistical reports. The</w:t>
      </w:r>
      <w:r>
        <w:t xml:space="preserve"> </w:t>
      </w:r>
      <w:r>
        <w:t xml:space="preserve">Statistician</w:t>
      </w:r>
      <w:r>
        <w:t xml:space="preserve"> </w:t>
      </w:r>
      <w:r>
        <w:t xml:space="preserve">must hold a minimum of a Master's degree in Statistics or a closely related quantitative discipline and possess at least five (5) years of post-qualification professional experience in applied statistics within a public-sector or health-sector context in New Zealand.</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Statistician — Full-time engagement (40 hrs/week) for epidemiological modelling of regional health data in New Zealand Wellington</w:t>
            </w:r>
          </w:p>
        </w:tc>
        <w:tc>
          <w:tcPr/>
          <w:p>
            <w:pPr>
              <w:pStyle w:val="Compact"/>
              <w:jc w:val="left"/>
            </w:pPr>
            <w:r>
              <w:t xml:space="preserve">Week</w:t>
            </w:r>
          </w:p>
        </w:tc>
        <w:tc>
          <w:tcPr/>
          <w:p>
            <w:pPr>
              <w:pStyle w:val="Compact"/>
              <w:jc w:val="left"/>
            </w:pPr>
            <w:r>
              <w:t xml:space="preserve">26</w:t>
            </w:r>
          </w:p>
        </w:tc>
        <w:tc>
          <w:tcPr/>
          <w:p>
            <w:pPr>
              <w:pStyle w:val="Compact"/>
              <w:jc w:val="left"/>
            </w:pPr>
            <w:r>
              <w:t xml:space="preserve">4,200.00</w:t>
            </w:r>
          </w:p>
        </w:tc>
        <w:tc>
          <w:tcPr/>
          <w:p>
            <w:pPr>
              <w:pStyle w:val="Compact"/>
              <w:jc w:val="left"/>
            </w:pPr>
            <w:r>
              <w:t xml:space="preserve">109,200.00</w:t>
            </w:r>
          </w:p>
        </w:tc>
      </w:tr>
      <w:tr>
        <w:tc>
          <w:tcPr/>
          <w:p>
            <w:pPr>
              <w:pStyle w:val="Compact"/>
              <w:jc w:val="left"/>
            </w:pPr>
            <w:r>
              <w:t xml:space="preserve">2</w:t>
            </w:r>
          </w:p>
        </w:tc>
        <w:tc>
          <w:tcPr/>
          <w:p>
            <w:pPr>
              <w:pStyle w:val="Compact"/>
              <w:jc w:val="left"/>
            </w:pPr>
            <w:r>
              <w:t xml:space="preserve">Statistical software licensing (R, SAS, Stata) and cloud compute resources for the duration of the Purchase Order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Preparation of three (3) formal statistical reports for submission to the Wellington Regional Council and Ministry of Health</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On-site data workshop and training session for Wellington-based health data officers (half-day, 4 hours)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Travel and local transport within the New Zealand Wellington metropolitan area for site visits and stakeholder meetings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left"/>
            </w:pPr>
            <w:r>
              <w:t xml:space="preserve">Subtotal (excl. GST)</w:t>
            </w:r>
          </w:p>
        </w:tc>
        <w:tc>
          <w:tcPr/>
          <w:p>
            <w:pPr>
              <w:pStyle w:val="Compact"/>
              <w:jc w:val="left"/>
            </w:pPr>
            <w:r>
              <w:t xml:space="preserve">137,900.00</w:t>
            </w:r>
          </w:p>
        </w:tc>
      </w:tr>
      <w:tr>
        <w:tc>
          <w:tcPr>
            <w:gridSpan w:val="5"/>
          </w:tcPr>
          <w:p>
            <w:pPr>
              <w:pStyle w:val="Compact"/>
              <w:jc w:val="left"/>
            </w:pPr>
            <w:r>
              <w:t xml:space="preserve">GST (15%)</w:t>
            </w:r>
          </w:p>
        </w:tc>
        <w:tc>
          <w:tcPr/>
          <w:p>
            <w:pPr>
              <w:pStyle w:val="Compact"/>
              <w:jc w:val="left"/>
            </w:pPr>
            <w:r>
              <w:t xml:space="preserve">20,685.00</w:t>
            </w:r>
          </w:p>
        </w:tc>
      </w:tr>
      <w:tr>
        <w:tc>
          <w:tcPr>
            <w:gridSpan w:val="5"/>
          </w:tcPr>
          <w:p>
            <w:pPr>
              <w:pStyle w:val="Compact"/>
              <w:jc w:val="left"/>
            </w:pPr>
            <w:r>
              <w:t xml:space="preserve">Total Purchase Order Value (incl. GST)</w:t>
            </w:r>
          </w:p>
        </w:tc>
        <w:tc>
          <w:tcPr/>
          <w:p>
            <w:pPr>
              <w:pStyle w:val="Compact"/>
              <w:jc w:val="left"/>
            </w:pPr>
            <w:r>
              <w:t xml:space="preserve">158,585.00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New Zealand and shall be interpreted in accordance with the Contract and Commercial Law Act 2014 and the Public Procurement Act 2002 where applicable to government-funded engagements.</w:t>
      </w:r>
    </w:p>
    <w:p>
      <w:pPr>
        <w:numPr>
          <w:ilvl w:val="0"/>
          <w:numId w:val="1001"/>
        </w:numPr>
        <w:pStyle w:val="Compact"/>
      </w:pPr>
      <w:r>
        <w:t xml:space="preserve">The</w:t>
      </w:r>
      <w:r>
        <w:t xml:space="preserve"> </w:t>
      </w:r>
      <w:r>
        <w:t xml:space="preserve">Statistician</w:t>
      </w:r>
      <w:r>
        <w:t xml:space="preserve"> </w:t>
      </w:r>
      <w:r>
        <w:t xml:space="preserve">engaged under this Purchase Order shall comply with all data privacy obligations under the Privacy Act 2020 (New Zealand) and shall execute a Data Processing Agreement prior to accessing any personal health information.</w:t>
      </w:r>
    </w:p>
    <w:p>
      <w:pPr>
        <w:numPr>
          <w:ilvl w:val="0"/>
          <w:numId w:val="1001"/>
        </w:numPr>
        <w:pStyle w:val="Compact"/>
      </w:pPr>
      <w:r>
        <w:t xml:space="preserve">All deliverables, including statistical models, code, datasets, and reports produced under this Purchase Order, shall become the intellectual property of the Wellington Regional Health Analytics Unit upon full payment.</w:t>
      </w:r>
    </w:p>
    <w:p>
      <w:pPr>
        <w:numPr>
          <w:ilvl w:val="0"/>
          <w:numId w:val="1001"/>
        </w:numPr>
        <w:pStyle w:val="Compact"/>
      </w:pPr>
      <w:r>
        <w:t xml:space="preserve">The</w:t>
      </w:r>
      <w:r>
        <w:t xml:space="preserve"> </w:t>
      </w:r>
      <w:r>
        <w:t xml:space="preserve">Statistician</w:t>
      </w:r>
      <w:r>
        <w:t xml:space="preserve"> </w:t>
      </w:r>
      <w:r>
        <w:t xml:space="preserve">shall maintain professional indemnity insurance with a minimum cover of NZD 5,000,000 for the duration of the engagement and shall provide a certificate of insurance upon request.</w:t>
      </w:r>
    </w:p>
    <w:p>
      <w:pPr>
        <w:numPr>
          <w:ilvl w:val="0"/>
          <w:numId w:val="1001"/>
        </w:numPr>
        <w:pStyle w:val="Compact"/>
      </w:pPr>
      <w:r>
        <w:t xml:space="preserve">Payment shall be made via electronic funds transfer (EFT) to the supplier's nominated New Zealand bank account within thirty (30) calendar days of receipt of a valid tax invoice referencing this Purchase Order number (PO-WLG-2025-04782).</w:t>
      </w:r>
    </w:p>
    <w:p>
      <w:pPr>
        <w:numPr>
          <w:ilvl w:val="0"/>
          <w:numId w:val="1001"/>
        </w:numPr>
        <w:pStyle w:val="Compact"/>
      </w:pPr>
      <w:r>
        <w:t xml:space="preserve">The</w:t>
      </w:r>
      <w:r>
        <w:t xml:space="preserve"> </w:t>
      </w:r>
      <w:r>
        <w:t xml:space="preserve">Statistician</w:t>
      </w:r>
      <w:r>
        <w:t xml:space="preserve"> </w:t>
      </w:r>
      <w:r>
        <w:t xml:space="preserve">shall provide a written progress report to the buyer's authorised officer on the last working day of each calendar month, detailing tasks completed, milestones achieved, and any risks or impediments to the project timeline in New Zealand Wellington.</w:t>
      </w:r>
    </w:p>
    <w:p>
      <w:pPr>
        <w:numPr>
          <w:ilvl w:val="0"/>
          <w:numId w:val="1001"/>
        </w:numPr>
        <w:pStyle w:val="Compact"/>
      </w:pPr>
      <w:r>
        <w:t xml:space="preserve">Either party may terminate this Purchase Order with fourteen (14) days' written notice. In the event of termination, the buyer shall pay for all services rendered up to the effective date of termination, less any outstanding deliverables.</w:t>
      </w:r>
    </w:p>
    <w:p>
      <w:pPr>
        <w:numPr>
          <w:ilvl w:val="0"/>
          <w:numId w:val="1001"/>
        </w:numPr>
        <w:pStyle w:val="Compact"/>
      </w:pPr>
      <w:r>
        <w:t xml:space="preserve">The</w:t>
      </w:r>
      <w:r>
        <w:t xml:space="preserve"> </w:t>
      </w:r>
      <w:r>
        <w:t xml:space="preserve">Statistician</w:t>
      </w:r>
      <w:r>
        <w:t xml:space="preserve"> </w:t>
      </w:r>
      <w:r>
        <w:t xml:space="preserve">shall not subcontract any portion of the work described in this Purchase Order without prior written consent from the buyer's Director of Data &amp; Analytics.</w:t>
      </w:r>
    </w:p>
    <w:p>
      <w:pPr>
        <w:numPr>
          <w:ilvl w:val="0"/>
          <w:numId w:val="1001"/>
        </w:numPr>
        <w:pStyle w:val="Compact"/>
      </w:pPr>
      <w:r>
        <w:t xml:space="preserve">All work shall be performed in accordance with the Australian and New Zealand Standards for statistical reporting (AS/NZS 4360) and the ethical guidelines of the Royal Statistical Society of New Zealand.</w:t>
      </w:r>
    </w:p>
    <w:p>
      <w:pPr>
        <w:numPr>
          <w:ilvl w:val="0"/>
          <w:numId w:val="1001"/>
        </w:numPr>
        <w:pStyle w:val="Compact"/>
      </w:pPr>
      <w:r>
        <w:t xml:space="preserve">This Purchase Order does not constitute an employment relationship. The</w:t>
      </w:r>
      <w:r>
        <w:t xml:space="preserve"> </w:t>
      </w:r>
      <w:r>
        <w:t xml:space="preserve">Statistician</w:t>
      </w:r>
      <w:r>
        <w:t xml:space="preserve"> </w:t>
      </w:r>
      <w:r>
        <w:t xml:space="preserve">is engaged as an independent contractor and is responsible for their own income tax, ACC levies, and any other statutory obligations under New Zealand tax law.</w:t>
      </w:r>
    </w:p>
    <w:bookmarkEnd w:id="25"/>
    <w:bookmarkStart w:id="26" w:name="acceptance-authorisation"/>
    <w:p>
      <w:pPr>
        <w:pStyle w:val="Heading2"/>
      </w:pPr>
      <w:r>
        <w:t xml:space="preserve">6. Acceptance &amp; Authorisation</w:t>
      </w:r>
    </w:p>
    <w:p>
      <w:pPr>
        <w:pStyle w:val="FirstParagraph"/>
      </w:pPr>
      <w:r>
        <w:t xml:space="preserve">By signing below, both parties acknowledge and agree to the terms, conditions, scope of work, and pricing set out in this Purchase Order for the engagement of a</w:t>
      </w:r>
      <w:r>
        <w:t xml:space="preserve"> </w:t>
      </w:r>
      <w:r>
        <w:t xml:space="preserve">Statistician</w:t>
      </w:r>
      <w:r>
        <w:t xml:space="preserve"> </w:t>
      </w:r>
      <w:r>
        <w:t xml:space="preserve">in</w:t>
      </w:r>
      <w:r>
        <w:t xml:space="preserve"> </w:t>
      </w:r>
      <w:r>
        <w:t xml:space="preserve">New Zealand Wellington</w:t>
      </w:r>
      <w:r>
        <w:t xml:space="preserve">. This document constitutes a binding agreement upon execution by both authorised representatives.</w:t>
      </w:r>
    </w:p>
    <w:bookmarkEnd w:id="26"/>
    <w:p>
      <w:pPr>
        <w:pStyle w:val="BodyText"/>
      </w:pPr>
      <w:r>
        <w:rPr>
          <w:bCs/>
          <w:b/>
        </w:rPr>
        <w:t xml:space="preserve">For and on behalf of the Buyer:</w:t>
      </w:r>
    </w:p>
    <w:p>
      <w:pPr>
        <w:pStyle w:val="BodyText"/>
      </w:pPr>
      <w:r>
        <w:t xml:space="preserve">Wellington Regional Health Analytics Unit</w:t>
      </w:r>
    </w:p>
    <w:p>
      <w:pPr>
        <w:pStyle w:val="BodyText"/>
      </w:pPr>
      <w:r>
        <w:t xml:space="preserve">Name: Dr. Aroha Ngata</w:t>
      </w:r>
      <w:r>
        <w:br/>
      </w:r>
      <w:r>
        <w:t xml:space="preserve">Title: Director of Data &amp; Analytics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Ngā Toi Analytics Ltd</w:t>
      </w:r>
    </w:p>
    <w:p>
      <w:pPr>
        <w:pStyle w:val="BodyText"/>
      </w:pPr>
      <w:r>
        <w:t xml:space="preserve">Name: Dr. Kahu Tane</w:t>
      </w:r>
      <w:r>
        <w:br/>
      </w:r>
      <w:r>
        <w:t xml:space="preserve">Title: Principal Statistician / Director</w:t>
      </w:r>
      <w:r>
        <w:br/>
      </w:r>
      <w:r>
        <w:t xml:space="preserve">Signature: _________________________</w:t>
      </w:r>
      <w:r>
        <w:br/>
      </w:r>
      <w:r>
        <w:t xml:space="preserve">Date: _________________________</w:t>
      </w:r>
    </w:p>
    <w:p>
      <w:pPr>
        <w:pStyle w:val="BodyText"/>
      </w:pPr>
      <w:r>
        <w:t xml:space="preserve">Purchase Order PO-WLG-2025-04782 — Statistician Services — New Zealand Wellington — Issued 14 June 2025</w:t>
      </w:r>
    </w:p>
    <w:p>
      <w:pPr>
        <w:pStyle w:val="BodyText"/>
      </w:pPr>
      <w:r>
        <w:t xml:space="preserve">This document is the property of the Wellington Regional Health Analytics Unit.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New Zealand Wellington</dc:title>
  <dc:creator/>
  <dc:language>en</dc:language>
  <cp:keywords/>
  <dcterms:created xsi:type="dcterms:W3CDTF">2026-10-10T07:04:26Z</dcterms:created>
  <dcterms:modified xsi:type="dcterms:W3CDTF">2026-10-10T07:04:26Z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