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Professional Statistician Services Procurement Document</w:t>
      </w:r>
    </w:p>
    <w:p>
      <w:pPr>
        <w:pStyle w:val="BodyText"/>
      </w:pPr>
      <w:r>
        <w:t xml:space="preserve">Issued in Saudi Arabia Riyadh</w:t>
      </w:r>
    </w:p>
    <w:p>
      <w:pPr>
        <w:pStyle w:val="BodyText"/>
      </w:pPr>
      <w:r>
        <w:t xml:space="preserve">PO No.: SAR-RYD-2025-04872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Al-Riyadh Analytics &amp; Data Solutions Co. Ltd.</w:t>
      </w:r>
    </w:p>
    <w:p>
      <w:pPr>
        <w:pStyle w:val="BodyText"/>
      </w:pPr>
      <w:r>
        <w:rPr>
          <w:bCs/>
          <w:b/>
        </w:rPr>
        <w:t xml:space="preserve">Address:</w:t>
      </w:r>
      <w:r>
        <w:t xml:space="preserve"> </w:t>
      </w:r>
      <w:r>
        <w:t xml:space="preserve">King Fahd Road, Al Olaya District, Saudi Arabia Riyadh, 12212</w:t>
      </w:r>
    </w:p>
    <w:p>
      <w:pPr>
        <w:pStyle w:val="BodyText"/>
      </w:pPr>
      <w:r>
        <w:rPr>
          <w:bCs/>
          <w:b/>
        </w:rPr>
        <w:t xml:space="preserve">CR No.:</w:t>
      </w:r>
      <w:r>
        <w:t xml:space="preserve"> </w:t>
      </w:r>
      <w:r>
        <w:t xml:space="preserve">1010458723</w:t>
      </w:r>
    </w:p>
    <w:p>
      <w:pPr>
        <w:pStyle w:val="BodyText"/>
      </w:pPr>
      <w:r>
        <w:rPr>
          <w:bCs/>
          <w:b/>
        </w:rPr>
        <w:t xml:space="preserve">VAT No.:</w:t>
      </w:r>
      <w:r>
        <w:t xml:space="preserve"> </w:t>
      </w:r>
      <w:r>
        <w:t xml:space="preserve">310123456700003</w:t>
      </w:r>
    </w:p>
    <w:p>
      <w:pPr>
        <w:pStyle w:val="BodyText"/>
      </w:pPr>
      <w:r>
        <w:rPr>
          <w:bCs/>
          <w:b/>
        </w:rPr>
        <w:t xml:space="preserve">Contact:</w:t>
      </w:r>
      <w:r>
        <w:t xml:space="preserve"> </w:t>
      </w:r>
      <w:r>
        <w:t xml:space="preserve">procurement@alriyadhanalytics.sa</w:t>
      </w:r>
    </w:p>
    <w:p>
      <w:pPr>
        <w:pStyle w:val="BodyText"/>
      </w:pPr>
      <w:r>
        <w:rPr>
          <w:bCs/>
          <w:b/>
        </w:rPr>
        <w:t xml:space="preserve">Phone:</w:t>
      </w:r>
      <w:r>
        <w:t xml:space="preserve"> </w:t>
      </w:r>
      <w:r>
        <w:t xml:space="preserve">+966 11 456 7890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Kingdom Statistical Consulting Group</w:t>
      </w:r>
    </w:p>
    <w:p>
      <w:pPr>
        <w:pStyle w:val="BodyText"/>
      </w:pPr>
      <w:r>
        <w:rPr>
          <w:bCs/>
          <w:b/>
        </w:rPr>
        <w:t xml:space="preserve">Address:</w:t>
      </w:r>
      <w:r>
        <w:t xml:space="preserve"> </w:t>
      </w:r>
      <w:r>
        <w:t xml:space="preserve">Olaya Street, Al Malqa District, Saudi Arabia Riyadh, 12231</w:t>
      </w:r>
    </w:p>
    <w:p>
      <w:pPr>
        <w:pStyle w:val="BodyText"/>
      </w:pPr>
      <w:r>
        <w:rPr>
          <w:bCs/>
          <w:b/>
        </w:rPr>
        <w:t xml:space="preserve">CR No.:</w:t>
      </w:r>
      <w:r>
        <w:t xml:space="preserve"> </w:t>
      </w:r>
      <w:r>
        <w:t xml:space="preserve">1010789456</w:t>
      </w:r>
    </w:p>
    <w:p>
      <w:pPr>
        <w:pStyle w:val="BodyText"/>
      </w:pPr>
      <w:r>
        <w:rPr>
          <w:bCs/>
          <w:b/>
        </w:rPr>
        <w:t xml:space="preserve">VAT No.:</w:t>
      </w:r>
      <w:r>
        <w:t xml:space="preserve"> </w:t>
      </w:r>
      <w:r>
        <w:t xml:space="preserve">310987654300003</w:t>
      </w:r>
    </w:p>
    <w:p>
      <w:pPr>
        <w:pStyle w:val="BodyText"/>
      </w:pPr>
      <w:r>
        <w:rPr>
          <w:bCs/>
          <w:b/>
        </w:rPr>
        <w:t xml:space="preserve">Contact:</w:t>
      </w:r>
      <w:r>
        <w:t xml:space="preserve"> </w:t>
      </w:r>
      <w:r>
        <w:t xml:space="preserve">contracts@ksconsulting.sa</w:t>
      </w:r>
    </w:p>
    <w:p>
      <w:pPr>
        <w:pStyle w:val="BodyText"/>
      </w:pPr>
      <w:r>
        <w:rPr>
          <w:bCs/>
          <w:b/>
        </w:rPr>
        <w:t xml:space="preserve">Phone:</w:t>
      </w:r>
      <w:r>
        <w:t xml:space="preserve"> </w:t>
      </w:r>
      <w:r>
        <w:t xml:space="preserve">+966 11 234 5678</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Commencement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Work Location:</w:t>
      </w:r>
      <w:r>
        <w:t xml:space="preserve"> </w:t>
      </w:r>
      <w:r>
        <w:t xml:space="preserve">Saudi Arabia Riyadh – Al Olaya Business Park</w:t>
      </w:r>
    </w:p>
    <w:p>
      <w:pPr>
        <w:pStyle w:val="BodyText"/>
      </w:pPr>
      <w:r>
        <w:rPr>
          <w:bCs/>
          <w:b/>
        </w:rPr>
        <w:t xml:space="preserve">Currency:</w:t>
      </w:r>
      <w:r>
        <w:t xml:space="preserve"> </w:t>
      </w:r>
      <w:r>
        <w:t xml:space="preserve">Saudi Riyal (SAR)</w:t>
      </w:r>
    </w:p>
    <w:bookmarkEnd w:id="23"/>
    <w:bookmarkStart w:id="24" w:name="reference-approval"/>
    <w:p>
      <w:pPr>
        <w:pStyle w:val="Heading3"/>
      </w:pPr>
      <w:r>
        <w:t xml:space="preserve">Reference &amp; Approval</w:t>
      </w:r>
    </w:p>
    <w:p>
      <w:pPr>
        <w:pStyle w:val="FirstParagraph"/>
      </w:pPr>
      <w:r>
        <w:rPr>
          <w:bCs/>
          <w:b/>
        </w:rPr>
        <w:t xml:space="preserve">Internal Ref.:</w:t>
      </w:r>
      <w:r>
        <w:t xml:space="preserve"> </w:t>
      </w:r>
      <w:r>
        <w:t xml:space="preserve">HR-STAT-2025-019</w:t>
      </w:r>
    </w:p>
    <w:p>
      <w:pPr>
        <w:pStyle w:val="BodyText"/>
      </w:pPr>
      <w:r>
        <w:rPr>
          <w:bCs/>
          <w:b/>
        </w:rPr>
        <w:t xml:space="preserve">Approved By:</w:t>
      </w:r>
      <w:r>
        <w:t xml:space="preserve"> </w:t>
      </w:r>
      <w:r>
        <w:t xml:space="preserve">Dr. Khalid Al-Harbi, Chief Data Officer</w:t>
      </w:r>
    </w:p>
    <w:p>
      <w:pPr>
        <w:pStyle w:val="BodyText"/>
      </w:pPr>
      <w:r>
        <w:rPr>
          <w:bCs/>
          <w:b/>
        </w:rPr>
        <w:t xml:space="preserve">Department:</w:t>
      </w:r>
      <w:r>
        <w:t xml:space="preserve"> </w:t>
      </w:r>
      <w:r>
        <w:t xml:space="preserve">Research &amp; Analytics Division</w:t>
      </w:r>
    </w:p>
    <w:p>
      <w:pPr>
        <w:pStyle w:val="BodyText"/>
      </w:pPr>
      <w:r>
        <w:rPr>
          <w:bCs/>
          <w:b/>
        </w:rPr>
        <w:t xml:space="preserve">Budget Code:</w:t>
      </w:r>
      <w:r>
        <w:t xml:space="preserve"> </w:t>
      </w:r>
      <w:r>
        <w:t xml:space="preserve">BUD-2025-STAT-0042</w:t>
      </w:r>
    </w:p>
    <w:bookmarkEnd w:id="24"/>
    <w:bookmarkStart w:id="25" w:name="X4f77e89a0aee909b860b2a3b19f1249e2f3f2b6"/>
    <w:p>
      <w:pPr>
        <w:pStyle w:val="Heading2"/>
      </w:pPr>
      <w:r>
        <w:t xml:space="preserve">Scope of Services – Statistician Engagement</w:t>
      </w:r>
    </w:p>
    <w:p>
      <w:pPr>
        <w:pStyle w:val="FirstParagraph"/>
      </w:pPr>
      <w:r>
        <w:t xml:space="preserve">This</w:t>
      </w:r>
      <w:r>
        <w:t xml:space="preserve"> </w:t>
      </w:r>
      <w:r>
        <w:t xml:space="preserve">Purchase Order</w:t>
      </w:r>
      <w:r>
        <w:t xml:space="preserve"> </w:t>
      </w:r>
      <w:r>
        <w:t xml:space="preserve">is issued by Al-Riyadh Analytics &amp; Data Solutions Co. Ltd., headquartered in</w:t>
      </w:r>
      <w:r>
        <w:t xml:space="preserve"> </w:t>
      </w:r>
      <w:r>
        <w:t xml:space="preserve">Saudi Arabia Riyadh</w:t>
      </w:r>
      <w:r>
        <w:t xml:space="preserve">, to formally procure the professional services of a qualified</w:t>
      </w:r>
      <w:r>
        <w:t xml:space="preserve"> </w:t>
      </w:r>
      <w:r>
        <w:t xml:space="preserve">Statistician</w:t>
      </w:r>
      <w:r>
        <w:t xml:space="preserve"> </w:t>
      </w:r>
      <w:r>
        <w:t xml:space="preserve">for a period of twelve (12) months. The</w:t>
      </w:r>
      <w:r>
        <w:t xml:space="preserve"> </w:t>
      </w:r>
      <w:r>
        <w:t xml:space="preserve">Statistician</w:t>
      </w:r>
      <w:r>
        <w:t xml:space="preserve"> </w:t>
      </w:r>
      <w:r>
        <w:t xml:space="preserve">shall be engaged to support the company's research, data modeling, and analytical operations in alignment with the Vision 2030 national data strategy and the regulatory frameworks established by the Saudi Data and AI Authority (SDAIA) operating out of</w:t>
      </w:r>
      <w:r>
        <w:t xml:space="preserve"> </w:t>
      </w:r>
      <w:r>
        <w:t xml:space="preserve">Saudi Arabia Riyadh</w:t>
      </w:r>
      <w:r>
        <w:t xml:space="preserve">.</w:t>
      </w:r>
    </w:p>
    <w:bookmarkEnd w:id="25"/>
    <w:bookmarkStart w:id="26" w:name="itemized-services-and-pricing"/>
    <w:p>
      <w:pPr>
        <w:pStyle w:val="Heading2"/>
      </w:pPr>
      <w:r>
        <w:t xml:space="preserve">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Statistician Services</w:t>
            </w:r>
          </w:p>
        </w:tc>
        <w:tc>
          <w:tcPr/>
          <w:p>
            <w:pPr>
              <w:pStyle w:val="Compact"/>
              <w:jc w:val="left"/>
            </w:pPr>
            <w:r>
              <w:t xml:space="preserve">Duration</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Senior Statistician – Full-time engagement for advanced statistical modeling, hypothesis testing, and predictive analytics for the company's market research division in Saudi Arabia Riyadh</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Statistician – Design and execution of complex survey methodologies, sampling frameworks, and data collection protocols compliant with Saudi Arabian statistical regulations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Statistician – Development of Bayesian and frequentist models for risk assessment, quality control, and operational optimization specific to the Saudi Arabia Riyadh market</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04</w:t>
            </w:r>
          </w:p>
        </w:tc>
        <w:tc>
          <w:tcPr/>
          <w:p>
            <w:pPr>
              <w:pStyle w:val="Compact"/>
              <w:jc w:val="left"/>
            </w:pPr>
            <w:r>
              <w:t xml:space="preserve">Statistician – Monthly reporting, data visualization, and presentation of statistical findings to senior management and regulatory bodies in Saudi Arabia Riyadh</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05</w:t>
            </w:r>
          </w:p>
        </w:tc>
        <w:tc>
          <w:tcPr/>
          <w:p>
            <w:pPr>
              <w:pStyle w:val="Compact"/>
              <w:jc w:val="left"/>
            </w:pPr>
            <w:r>
              <w:t xml:space="preserve">Statistician – Training and capacity building for internal data teams on advanced statistical techniques, software (R, Python, SAS, SPSS), and best practices</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gridSpan w:val="4"/>
          </w:tcPr>
          <w:p>
            <w:pPr>
              <w:pStyle w:val="Compact"/>
              <w:jc w:val="right"/>
            </w:pPr>
            <w:r>
              <w:t xml:space="preserve">Subtotal (SAR)</w:t>
            </w:r>
          </w:p>
        </w:tc>
        <w:tc>
          <w:tcPr/>
          <w:p>
            <w:pPr>
              <w:pStyle w:val="Compact"/>
              <w:jc w:val="left"/>
            </w:pPr>
            <w:r>
              <w:t xml:space="preserve">696,000.00</w:t>
            </w:r>
          </w:p>
        </w:tc>
      </w:tr>
      <w:tr>
        <w:tc>
          <w:tcPr>
            <w:gridSpan w:val="4"/>
          </w:tcPr>
          <w:p>
            <w:pPr>
              <w:pStyle w:val="Compact"/>
              <w:jc w:val="right"/>
            </w:pPr>
            <w:r>
              <w:t xml:space="preserve">VAT @ 15% (SAR)</w:t>
            </w:r>
          </w:p>
        </w:tc>
        <w:tc>
          <w:tcPr/>
          <w:p>
            <w:pPr>
              <w:pStyle w:val="Compact"/>
              <w:jc w:val="left"/>
            </w:pPr>
            <w:r>
              <w:t xml:space="preserve">104,400.00</w:t>
            </w:r>
          </w:p>
        </w:tc>
      </w:tr>
      <w:tr>
        <w:tc>
          <w:tcPr>
            <w:gridSpan w:val="4"/>
          </w:tcPr>
          <w:p>
            <w:pPr>
              <w:pStyle w:val="Compact"/>
              <w:jc w:val="right"/>
            </w:pPr>
            <w:r>
              <w:t xml:space="preserve">TOTAL AMOUNT DUE (SAR)</w:t>
            </w:r>
          </w:p>
        </w:tc>
        <w:tc>
          <w:tcPr/>
          <w:p>
            <w:pPr>
              <w:pStyle w:val="Compact"/>
              <w:jc w:val="left"/>
            </w:pPr>
            <w:r>
              <w:t xml:space="preserve">800,400.00</w:t>
            </w:r>
          </w:p>
        </w:tc>
      </w:tr>
    </w:tbl>
    <w:bookmarkEnd w:id="26"/>
    <w:bookmarkStart w:id="27" w:name="terms-and-conditions"/>
    <w:p>
      <w:pPr>
        <w:pStyle w:val="Heading2"/>
      </w:pPr>
      <w:r>
        <w:t xml:space="preserve">Terms and Conditions</w:t>
      </w:r>
    </w:p>
    <w:p>
      <w:pPr>
        <w:pStyle w:val="FirstParagraph"/>
      </w:pPr>
      <w:r>
        <w:rPr>
          <w:bCs/>
          <w:b/>
        </w:rPr>
        <w:t xml:space="preserve">1. Scope and Deliverables:</w:t>
      </w:r>
      <w:r>
        <w:t xml:space="preserve"> </w:t>
      </w:r>
      <w:r>
        <w:t xml:space="preserve">The</w:t>
      </w:r>
      <w:r>
        <w:t xml:space="preserve"> </w:t>
      </w:r>
      <w:r>
        <w:t xml:space="preserve">Statistician</w:t>
      </w:r>
      <w:r>
        <w:t xml:space="preserve"> </w:t>
      </w:r>
      <w:r>
        <w:t xml:space="preserve">shall deliver all analytical outputs, statistical reports, model documentation, and data visualizations in accordance with the project specifications outlined in this</w:t>
      </w:r>
      <w:r>
        <w:t xml:space="preserve"> </w:t>
      </w:r>
      <w:r>
        <w:t xml:space="preserve">Purchase Order</w:t>
      </w:r>
      <w:r>
        <w:t xml:space="preserve">. All deliverables must be submitted to the designated project manager at the Saudi Arabia Riyadh office no later than the 5th business day of each month.</w:t>
      </w:r>
    </w:p>
    <w:p>
      <w:pPr>
        <w:pStyle w:val="BodyText"/>
      </w:pPr>
      <w:r>
        <w:rPr>
          <w:bCs/>
          <w:b/>
        </w:rPr>
        <w:t xml:space="preserve">2. Payment Terms:</w:t>
      </w:r>
      <w:r>
        <w:t xml:space="preserve"> </w:t>
      </w:r>
      <w:r>
        <w:t xml:space="preserve">Payment shall be made in quarterly installments of SAR 200,100.00 (inclusive of 15% VAT) within thirty (30) calendar days of receipt of a valid invoice. Payment shall be processed via bank transfer to the account designated by Kingdom Statistical Consulting Group. All transactions shall be conducted in Saudi Riyal (SAR) in compliance with the Saudi Central Bank (SAMA) regulations applicable in Saudi Arabia Riyadh.</w:t>
      </w:r>
    </w:p>
    <w:p>
      <w:pPr>
        <w:pStyle w:val="BodyText"/>
      </w:pPr>
      <w:r>
        <w:rPr>
          <w:bCs/>
          <w:b/>
        </w:rPr>
        <w:t xml:space="preserve">3. Qualifications and Compliance:</w:t>
      </w:r>
      <w:r>
        <w:t xml:space="preserve"> </w:t>
      </w:r>
      <w:r>
        <w:t xml:space="preserve">The</w:t>
      </w:r>
      <w:r>
        <w:t xml:space="preserve"> </w:t>
      </w:r>
      <w:r>
        <w:t xml:space="preserve">Statistician</w:t>
      </w:r>
      <w:r>
        <w:t xml:space="preserve"> </w:t>
      </w:r>
      <w:r>
        <w:t xml:space="preserve">engaged under this</w:t>
      </w:r>
      <w:r>
        <w:t xml:space="preserve"> </w:t>
      </w:r>
      <w:r>
        <w:t xml:space="preserve">Purchase Order</w:t>
      </w:r>
      <w:r>
        <w:t xml:space="preserve"> </w:t>
      </w:r>
      <w:r>
        <w:t xml:space="preserve">must hold a minimum of a Master's degree in Statistics, Biostatistics, or a closely related quantitative field, with a minimum of five (5) years of professional experience. The Statistician must be in full compliance with all labor laws of the Kingdom of Saudi Arabia, including Iqama (residency permit) requirements, and must adhere to the data protection and privacy standards enforced by SDAIA in Saudi Arabia Riyadh.</w:t>
      </w:r>
    </w:p>
    <w:p>
      <w:pPr>
        <w:pStyle w:val="BodyText"/>
      </w:pPr>
      <w:r>
        <w:rPr>
          <w:bCs/>
          <w:b/>
        </w:rPr>
        <w:t xml:space="preserve">4. Intellectual Property:</w:t>
      </w:r>
      <w:r>
        <w:t xml:space="preserve"> </w:t>
      </w:r>
      <w:r>
        <w:t xml:space="preserve">All statistical models, datasets, reports, and analytical work products created by the</w:t>
      </w:r>
      <w:r>
        <w:t xml:space="preserve"> </w:t>
      </w:r>
      <w:r>
        <w:t xml:space="preserve">Statistician</w:t>
      </w:r>
      <w:r>
        <w:t xml:space="preserve"> </w:t>
      </w:r>
      <w:r>
        <w:t xml:space="preserve">in the course of fulfilling this</w:t>
      </w:r>
      <w:r>
        <w:t xml:space="preserve"> </w:t>
      </w:r>
      <w:r>
        <w:t xml:space="preserve">Purchase Order</w:t>
      </w:r>
      <w:r>
        <w:t xml:space="preserve"> </w:t>
      </w:r>
      <w:r>
        <w:t xml:space="preserve">shall be the exclusive property of Al-Riyadh Analytics &amp; Data Solutions Co. Ltd. The Statistician shall not reproduce, distribute, or utilize any proprietary data or methodologies for any third party without prior written consent.</w:t>
      </w:r>
    </w:p>
    <w:p>
      <w:pPr>
        <w:pStyle w:val="BodyText"/>
      </w:pPr>
      <w:r>
        <w:rPr>
          <w:bCs/>
          <w:b/>
        </w:rPr>
        <w:t xml:space="preserve">5. Confidentiality:</w:t>
      </w:r>
      <w:r>
        <w:t xml:space="preserve"> </w:t>
      </w:r>
      <w:r>
        <w:t xml:space="preserve">The</w:t>
      </w:r>
      <w:r>
        <w:t xml:space="preserve"> </w:t>
      </w:r>
      <w:r>
        <w:t xml:space="preserve">Statistician</w:t>
      </w:r>
      <w:r>
        <w:t xml:space="preserve"> </w:t>
      </w:r>
      <w:r>
        <w:t xml:space="preserve">shall maintain strict confidentiality regarding all data, client information, and business strategies encountered during the engagement in Saudi Arabia Riyadh. A separate Non-Disclosure Agreement (NDA) shall be executed prior to the commencement of services.</w:t>
      </w:r>
    </w:p>
    <w:p>
      <w:pPr>
        <w:pStyle w:val="BodyText"/>
      </w:pPr>
      <w:r>
        <w:rPr>
          <w:bCs/>
          <w:b/>
        </w:rPr>
        <w:t xml:space="preserve">6. Termination:</w:t>
      </w:r>
      <w:r>
        <w:t xml:space="preserve"> </w:t>
      </w:r>
      <w:r>
        <w:t xml:space="preserve">Either party may terminate this</w:t>
      </w:r>
      <w:r>
        <w:t xml:space="preserve"> </w:t>
      </w:r>
      <w:r>
        <w:t xml:space="preserve">Purchase Order</w:t>
      </w:r>
      <w:r>
        <w:t xml:space="preserve"> </w:t>
      </w:r>
      <w:r>
        <w:t xml:space="preserve">with a written notice of sixty (60) days. In the event of termination, the</w:t>
      </w:r>
      <w:r>
        <w:t xml:space="preserve"> </w:t>
      </w:r>
      <w:r>
        <w:t xml:space="preserve">Statistician</w:t>
      </w:r>
      <w:r>
        <w:t xml:space="preserve"> </w:t>
      </w:r>
      <w:r>
        <w:t xml:space="preserve">shall deliver all completed and in-progress work products to the buyer within fourteen (14) days of the termination effective date.</w:t>
      </w:r>
    </w:p>
    <w:p>
      <w:pPr>
        <w:pStyle w:val="BodyText"/>
      </w:pPr>
      <w:r>
        <w:rPr>
          <w:bCs/>
          <w:b/>
        </w:rPr>
        <w:t xml:space="preserve">7. 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Saudi Arabia. Any disputes arising from this Purchase Order shall be resolved through arbitration in Saudi Arabia Riyadh in accordance with the rules of the Saudi Center for Commercial Arbitration (SCCA).</w:t>
      </w:r>
    </w:p>
    <w:p>
      <w:pPr>
        <w:pStyle w:val="BodyText"/>
      </w:pPr>
      <w:r>
        <w:rPr>
          <w:bCs/>
          <w:b/>
        </w:rPr>
        <w:t xml:space="preserve">8. 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operations in Saudi Arabia Riyadh.</w:t>
      </w:r>
    </w:p>
    <w:bookmarkEnd w:id="27"/>
    <w:bookmarkStart w:id="28"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Statistician</w:t>
      </w:r>
      <w:r>
        <w:t xml:space="preserve"> </w:t>
      </w:r>
      <w:r>
        <w:t xml:space="preserve">in</w:t>
      </w:r>
      <w:r>
        <w:t xml:space="preserve"> </w:t>
      </w:r>
      <w:r>
        <w:t xml:space="preserve">Saudi Arabia Riyadh</w:t>
      </w:r>
      <w:r>
        <w:t xml:space="preserve">. This document constitutes a binding agreement effective from the date of the last signature.</w:t>
      </w:r>
    </w:p>
    <w:p>
      <w:pPr>
        <w:pStyle w:val="BodyText"/>
      </w:pPr>
      <w:r>
        <w:rPr>
          <w:bCs/>
          <w:b/>
        </w:rPr>
        <w:t xml:space="preserve">For and on behalf of the Buyer:</w:t>
      </w:r>
    </w:p>
    <w:p>
      <w:pPr>
        <w:pStyle w:val="BodyText"/>
      </w:pPr>
      <w:r>
        <w:t xml:space="preserve">Al-Riyadh Analytics &amp; Data Solutions Co. Ltd.</w:t>
      </w:r>
    </w:p>
    <w:p>
      <w:pPr>
        <w:pStyle w:val="BodyText"/>
      </w:pPr>
      <w:r>
        <w:t xml:space="preserve">Dr. Khalid Al-Harbi</w:t>
      </w:r>
    </w:p>
    <w:p>
      <w:pPr>
        <w:pStyle w:val="BodyText"/>
      </w:pPr>
      <w:r>
        <w:t xml:space="preserve">Chief Data Officer</w:t>
      </w:r>
    </w:p>
    <w:p>
      <w:pPr>
        <w:pStyle w:val="BodyText"/>
      </w:pPr>
      <w:r>
        <w:t xml:space="preserve">Date: _______________</w:t>
      </w:r>
    </w:p>
    <w:p>
      <w:pPr>
        <w:pStyle w:val="BodyText"/>
      </w:pPr>
      <w:r>
        <w:rPr>
          <w:bCs/>
          <w:b/>
        </w:rPr>
        <w:t xml:space="preserve">For and on behalf of the Seller:</w:t>
      </w:r>
    </w:p>
    <w:p>
      <w:pPr>
        <w:pStyle w:val="BodyText"/>
      </w:pPr>
      <w:r>
        <w:t xml:space="preserve">Kingdom Statistical Consulting Group</w:t>
      </w:r>
    </w:p>
    <w:p>
      <w:pPr>
        <w:pStyle w:val="BodyText"/>
      </w:pPr>
      <w:r>
        <w:t xml:space="preserve">Eng. Sarah Al-Otaibi</w:t>
      </w:r>
    </w:p>
    <w:p>
      <w:pPr>
        <w:pStyle w:val="BodyText"/>
      </w:pPr>
      <w:r>
        <w:t xml:space="preserve">Director of Contracts</w:t>
      </w:r>
    </w:p>
    <w:p>
      <w:pPr>
        <w:pStyle w:val="BodyText"/>
      </w:pPr>
      <w:r>
        <w:t xml:space="preserve">Date: _______________</w:t>
      </w:r>
    </w:p>
    <w:p>
      <w:pPr>
        <w:pStyle w:val="BodyText"/>
      </w:pPr>
      <w:r>
        <w:t xml:space="preserve">This Purchase Order (PO No. SAR-RYD-2025-04872) was issued in Saudi Arabia Riyadh and is valid for a period of ninety (90) days from the date of issue. Unauthorized reproduction or distribution of this document is strictly prohibited. All communications regarding this Purchase Order should be directed to the procurement department at the Saudi Arabia Riyadh headquarters.</w:t>
      </w:r>
    </w:p>
    <w:p>
      <w:pPr>
        <w:pStyle w:val="BodyText"/>
      </w:pPr>
      <w:r>
        <w:t xml:space="preserve">© 2025 Al-Riyadh Analytics &amp; Data Solutions Co. Ltd. –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Saudi Arabia Riyadh</dc:title>
  <dc:creator/>
  <dc:language>en</dc:language>
  <cp:keywords/>
  <dcterms:created xsi:type="dcterms:W3CDTF">2026-10-10T04:00:40Z</dcterms:created>
  <dcterms:modified xsi:type="dcterms:W3CDTF">2026-10-10T04:00:40Z</dcterms:modified>
</cp:coreProperties>
</file>

<file path=docProps/custom.xml><?xml version="1.0" encoding="utf-8"?>
<Properties xmlns="http://schemas.openxmlformats.org/officeDocument/2006/custom-properties" xmlns:vt="http://schemas.openxmlformats.org/officeDocument/2006/docPropsVTypes"/>
</file>