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Professional Statistician Services — Switzerland Zurich</w:t>
      </w:r>
    </w:p>
    <w:p>
      <w:pPr>
        <w:pStyle w:val="BodyText"/>
      </w:pPr>
      <w:r>
        <w:t xml:space="preserve">Document Reference: PO-SZ-2025-04782</w:t>
      </w:r>
    </w:p>
    <w:bookmarkEnd w:id="20"/>
    <w:p>
      <w:pPr>
        <w:pStyle w:val="BodyText"/>
      </w:pPr>
      <w:r>
        <w:rPr>
          <w:bCs/>
          <w:b/>
        </w:rPr>
        <w:t xml:space="preserve">Purchase Order Number:</w:t>
      </w:r>
      <w:r>
        <w:t xml:space="preserve"> </w:t>
      </w:r>
      <w:r>
        <w:t xml:space="preserve">PO-SZ-2025-04782</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Switzerland Zurich</w:t>
      </w:r>
    </w:p>
    <w:p>
      <w:pPr>
        <w:pStyle w:val="BodyText"/>
      </w:pPr>
      <w:r>
        <w:rPr>
          <w:bCs/>
          <w:b/>
        </w:rPr>
        <w:t xml:space="preserve">Valid Until:</w:t>
      </w:r>
      <w:r>
        <w:t xml:space="preserve"> </w:t>
      </w:r>
      <w:r>
        <w:t xml:space="preserve">14 September 2025</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Helvetia Analytics Group AG</w:t>
            </w:r>
          </w:p>
        </w:tc>
        <w:tc>
          <w:tcPr/>
          <w:p>
            <w:pPr>
              <w:pStyle w:val="Compact"/>
              <w:jc w:val="left"/>
            </w:pPr>
            <w:r>
              <w:rPr>
                <w:bCs/>
                <w:b/>
              </w:rPr>
              <w:t xml:space="preserve">VAT Number:</w:t>
            </w:r>
            <w:r>
              <w:t xml:space="preserve"> </w:t>
            </w:r>
            <w:r>
              <w:t xml:space="preserve">CHE-112.345.678</w:t>
            </w:r>
          </w:p>
        </w:tc>
      </w:tr>
      <w:tr>
        <w:tc>
          <w:tcPr/>
          <w:p>
            <w:pPr>
              <w:pStyle w:val="Compact"/>
              <w:jc w:val="left"/>
            </w:pPr>
            <w:r>
              <w:rPr>
                <w:bCs/>
                <w:b/>
              </w:rPr>
              <w:t xml:space="preserve">Address:</w:t>
            </w:r>
            <w:r>
              <w:t xml:space="preserve"> </w:t>
            </w:r>
            <w:r>
              <w:t xml:space="preserve">Bahnhofstrasse 142, 8001 Zurich, Switzerland</w:t>
            </w:r>
          </w:p>
        </w:tc>
        <w:tc>
          <w:tcPr/>
          <w:p>
            <w:pPr>
              <w:pStyle w:val="Compact"/>
              <w:jc w:val="left"/>
            </w:pPr>
            <w:r>
              <w:rPr>
                <w:bCs/>
                <w:b/>
              </w:rPr>
              <w:t xml:space="preserve">Contact:</w:t>
            </w:r>
            <w:r>
              <w:t xml:space="preserve"> </w:t>
            </w:r>
            <w:r>
              <w:t xml:space="preserve">procurement@helvetia-analytics.ch</w:t>
            </w:r>
          </w:p>
        </w:tc>
      </w:tr>
      <w:tr>
        <w:tc>
          <w:tcPr/>
          <w:p>
            <w:pPr>
              <w:pStyle w:val="Compact"/>
              <w:jc w:val="left"/>
            </w:pPr>
            <w:r>
              <w:rPr>
                <w:bCs/>
                <w:b/>
              </w:rPr>
              <w:t xml:space="preserve">Authorized Signatory:</w:t>
            </w:r>
            <w:r>
              <w:t xml:space="preserve"> </w:t>
            </w:r>
            <w:r>
              <w:t xml:space="preserve">Dr. Markus Keller, Head of Procurement</w:t>
            </w:r>
          </w:p>
        </w:tc>
        <w:tc>
          <w:tcPr/>
          <w:p>
            <w:pPr>
              <w:pStyle w:val="Compact"/>
              <w:jc w:val="left"/>
            </w:pPr>
            <w:r>
              <w:rPr>
                <w:bCs/>
                <w:b/>
              </w:rPr>
              <w:t xml:space="preserve">Phone:</w:t>
            </w:r>
            <w:r>
              <w:t xml:space="preserve"> </w:t>
            </w:r>
            <w:r>
              <w:t xml:space="preserve">+41 44 555 0192</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Zurich Statistical Consulting Ltd.</w:t>
            </w:r>
          </w:p>
        </w:tc>
        <w:tc>
          <w:tcPr/>
          <w:p>
            <w:pPr>
              <w:pStyle w:val="Compact"/>
              <w:jc w:val="left"/>
            </w:pPr>
            <w:r>
              <w:rPr>
                <w:bCs/>
                <w:b/>
              </w:rPr>
              <w:t xml:space="preserve">VAT Number:</w:t>
            </w:r>
            <w:r>
              <w:t xml:space="preserve"> </w:t>
            </w:r>
            <w:r>
              <w:t xml:space="preserve">CHE-987.654.321</w:t>
            </w:r>
          </w:p>
        </w:tc>
      </w:tr>
      <w:tr>
        <w:tc>
          <w:tcPr/>
          <w:p>
            <w:pPr>
              <w:pStyle w:val="Compact"/>
              <w:jc w:val="left"/>
            </w:pPr>
            <w:r>
              <w:rPr>
                <w:bCs/>
                <w:b/>
              </w:rPr>
              <w:t xml:space="preserve">Address:</w:t>
            </w:r>
            <w:r>
              <w:t xml:space="preserve"> </w:t>
            </w:r>
            <w:r>
              <w:t xml:space="preserve">Rämistrasse 55, 8001 Zurich, Switzerland</w:t>
            </w:r>
          </w:p>
        </w:tc>
        <w:tc>
          <w:tcPr/>
          <w:p>
            <w:pPr>
              <w:pStyle w:val="Compact"/>
              <w:jc w:val="left"/>
            </w:pPr>
            <w:r>
              <w:rPr>
                <w:bCs/>
                <w:b/>
              </w:rPr>
              <w:t xml:space="preserve">Contact:</w:t>
            </w:r>
            <w:r>
              <w:t xml:space="preserve"> </w:t>
            </w:r>
            <w:r>
              <w:t xml:space="preserve">info@zurich-statistical.ch</w:t>
            </w:r>
          </w:p>
        </w:tc>
      </w:tr>
      <w:tr>
        <w:tc>
          <w:tcPr/>
          <w:p>
            <w:pPr>
              <w:pStyle w:val="Compact"/>
              <w:jc w:val="left"/>
            </w:pPr>
            <w:r>
              <w:rPr>
                <w:bCs/>
                <w:b/>
              </w:rPr>
              <w:t xml:space="preserve">Authorized Signatory:</w:t>
            </w:r>
            <w:r>
              <w:t xml:space="preserve"> </w:t>
            </w:r>
            <w:r>
              <w:t xml:space="preserve">Prof. Dr. Elena Varga, Managing Director</w:t>
            </w:r>
          </w:p>
        </w:tc>
        <w:tc>
          <w:tcPr/>
          <w:p>
            <w:pPr>
              <w:pStyle w:val="Compact"/>
              <w:jc w:val="left"/>
            </w:pPr>
            <w:r>
              <w:rPr>
                <w:bCs/>
                <w:b/>
              </w:rPr>
              <w:t xml:space="preserve">Phone:</w:t>
            </w:r>
            <w:r>
              <w:t xml:space="preserve"> </w:t>
            </w:r>
            <w:r>
              <w:t xml:space="preserve">+41 44 555 0347</w:t>
            </w:r>
          </w:p>
        </w:tc>
      </w:tr>
    </w:tbl>
    <w:p>
      <w:pPr>
        <w:pStyle w:val="BodyText"/>
      </w:pPr>
      <w:r>
        <w:t xml:space="preserve">3. Description of Goods and Services</w:t>
      </w:r>
    </w:p>
    <w:p>
      <w:pPr>
        <w:pStyle w:val="BodyText"/>
      </w:pPr>
      <w:r>
        <w:t xml:space="preserve">This</w:t>
      </w:r>
      <w:r>
        <w:t xml:space="preserve"> </w:t>
      </w:r>
      <w:r>
        <w:t xml:space="preserve">Purchase Order</w:t>
      </w:r>
      <w:r>
        <w:t xml:space="preserve"> </w:t>
      </w:r>
      <w:r>
        <w:t xml:space="preserve">is issued by Helvetia Analytics Group AG for the engagement of a qualified</w:t>
      </w:r>
      <w:r>
        <w:t xml:space="preserve"> </w:t>
      </w:r>
      <w:r>
        <w:t xml:space="preserve">Statistician</w:t>
      </w:r>
      <w:r>
        <w:t xml:space="preserve"> </w:t>
      </w:r>
      <w:r>
        <w:t xml:space="preserve">to provide specialized statistical analysis, data modeling, and quantitative research services. The</w:t>
      </w:r>
      <w:r>
        <w:t xml:space="preserve"> </w:t>
      </w:r>
      <w:r>
        <w:t xml:space="preserve">Statistician</w:t>
      </w:r>
      <w:r>
        <w:t xml:space="preserve"> </w:t>
      </w:r>
      <w:r>
        <w:t xml:space="preserve">shall perform all professional duties at the designated office premises located in</w:t>
      </w:r>
      <w:r>
        <w:t xml:space="preserve"> </w:t>
      </w:r>
      <w:r>
        <w:t xml:space="preserve">Switzerland Zurich</w:t>
      </w:r>
      <w:r>
        <w:t xml:space="preserve">, in full compliance with Swiss labor regulations, data protection laws (FADP), and the professional standards established by the Swiss Statistical Society.</w:t>
      </w:r>
    </w:p>
    <w:p>
      <w:pPr>
        <w:pStyle w:val="BodyText"/>
      </w:pPr>
      <w:r>
        <w:t xml:space="preserve">The</w:t>
      </w:r>
      <w:r>
        <w:t xml:space="preserve"> </w:t>
      </w:r>
      <w:r>
        <w:t xml:space="preserve">Statistician</w:t>
      </w:r>
      <w:r>
        <w:t xml:space="preserve"> </w:t>
      </w:r>
      <w:r>
        <w:t xml:space="preserve">engaged under this</w:t>
      </w:r>
      <w:r>
        <w:t xml:space="preserve"> </w:t>
      </w:r>
      <w:r>
        <w:t xml:space="preserve">Purchase Order</w:t>
      </w:r>
      <w:r>
        <w:t xml:space="preserve"> </w:t>
      </w:r>
      <w:r>
        <w:t xml:space="preserve">is expected to hold a minimum of a Master's degree in Statistics, Applied Mathematics, or a closely related quantitative discipline, with a minimum of eight (8) years of professional experience in statistical consulting within the Swiss or European market. The</w:t>
      </w:r>
      <w:r>
        <w:t xml:space="preserve"> </w:t>
      </w:r>
      <w:r>
        <w:t xml:space="preserve">Statistician</w:t>
      </w:r>
      <w:r>
        <w:t xml:space="preserve"> </w:t>
      </w:r>
      <w:r>
        <w:t xml:space="preserve">must demonstrate proficiency in R, Python, SAS, and advanced Bayesian modeling techniques, and must be fluent in both German and English to effectively communicate with all stakeholders based in</w:t>
      </w:r>
      <w:r>
        <w:t xml:space="preserve"> </w:t>
      </w:r>
      <w:r>
        <w:t xml:space="preserve">Switzerland Zurich</w:t>
      </w:r>
      <w:r>
        <w:t xml:space="preserve">.</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Senior Statistician — Full-time engagement (40 hrs/week) for statistical modeling, hypothesis testing, and predictive analytics for the Q3 2025 research portfolio</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Statistician — Specialized biostatistical analysis for clinical trial data (project-based, estimated 120 hours)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03</w:t>
            </w:r>
          </w:p>
        </w:tc>
        <w:tc>
          <w:tcPr/>
          <w:p>
            <w:pPr>
              <w:pStyle w:val="Compact"/>
              <w:jc w:val="left"/>
            </w:pPr>
            <w:r>
              <w:t xml:space="preserve">Statistician — On-site data audit and quality assurance review at the Switzerland Zurich laboratory facility (5 days)</w:t>
            </w:r>
          </w:p>
        </w:tc>
        <w:tc>
          <w:tcPr/>
          <w:p>
            <w:pPr>
              <w:pStyle w:val="Compact"/>
              <w:jc w:val="left"/>
            </w:pPr>
            <w:r>
              <w:t xml:space="preserve">5</w:t>
            </w:r>
          </w:p>
        </w:tc>
        <w:tc>
          <w:tcPr/>
          <w:p>
            <w:pPr>
              <w:pStyle w:val="Compact"/>
              <w:jc w:val="left"/>
            </w:pPr>
            <w:r>
              <w:t xml:space="preserve">Days</w:t>
            </w:r>
          </w:p>
        </w:tc>
        <w:tc>
          <w:tcPr/>
          <w:p>
            <w:pPr>
              <w:pStyle w:val="Compact"/>
              <w:jc w:val="left"/>
            </w:pPr>
            <w:r>
              <w:t xml:space="preserve">1,450.00</w:t>
            </w:r>
          </w:p>
        </w:tc>
        <w:tc>
          <w:tcPr/>
          <w:p>
            <w:pPr>
              <w:pStyle w:val="Compact"/>
              <w:jc w:val="left"/>
            </w:pPr>
            <w:r>
              <w:t xml:space="preserve">7,250.00</w:t>
            </w:r>
          </w:p>
        </w:tc>
      </w:tr>
      <w:tr>
        <w:tc>
          <w:tcPr/>
          <w:p>
            <w:pPr>
              <w:pStyle w:val="Compact"/>
              <w:jc w:val="left"/>
            </w:pPr>
            <w:r>
              <w:t xml:space="preserve">04</w:t>
            </w:r>
          </w:p>
        </w:tc>
        <w:tc>
          <w:tcPr/>
          <w:p>
            <w:pPr>
              <w:pStyle w:val="Compact"/>
              <w:jc w:val="left"/>
            </w:pPr>
            <w:r>
              <w:t xml:space="preserve">Statistician — Development of custom Monte Carlo simulation framework for risk assessment (one-time deliverable)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05</w:t>
            </w:r>
          </w:p>
        </w:tc>
        <w:tc>
          <w:tcPr/>
          <w:p>
            <w:pPr>
              <w:pStyle w:val="Compact"/>
              <w:jc w:val="left"/>
            </w:pPr>
            <w:r>
              <w:t xml:space="preserve">Statistician — Monthly reporting and presentation to the Zurich executive board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2,200.00</w:t>
            </w:r>
          </w:p>
        </w:tc>
        <w:tc>
          <w:tcPr/>
          <w:p>
            <w:pPr>
              <w:pStyle w:val="Compact"/>
              <w:jc w:val="left"/>
            </w:pPr>
            <w:r>
              <w:t xml:space="preserve">26,400.00</w:t>
            </w:r>
          </w:p>
        </w:tc>
      </w:tr>
      <w:tr>
        <w:tc>
          <w:tcPr>
            <w:gridSpan w:val="5"/>
          </w:tcPr>
          <w:p>
            <w:pPr>
              <w:pStyle w:val="Compact"/>
              <w:jc w:val="right"/>
            </w:pPr>
            <w:r>
              <w:t xml:space="preserve">Subtotal:</w:t>
            </w:r>
          </w:p>
        </w:tc>
        <w:tc>
          <w:tcPr/>
          <w:p>
            <w:pPr>
              <w:pStyle w:val="Compact"/>
              <w:jc w:val="left"/>
            </w:pPr>
            <w:r>
              <w:t xml:space="preserve">99,100.00</w:t>
            </w:r>
          </w:p>
        </w:tc>
      </w:tr>
      <w:tr>
        <w:tc>
          <w:tcPr>
            <w:gridSpan w:val="5"/>
          </w:tcPr>
          <w:p>
            <w:pPr>
              <w:pStyle w:val="Compact"/>
              <w:jc w:val="right"/>
            </w:pPr>
            <w:r>
              <w:t xml:space="preserve">Swiss VAT (7.7%):</w:t>
            </w:r>
          </w:p>
        </w:tc>
        <w:tc>
          <w:tcPr/>
          <w:p>
            <w:pPr>
              <w:pStyle w:val="Compact"/>
              <w:jc w:val="left"/>
            </w:pPr>
            <w:r>
              <w:t xml:space="preserve">7,630.70</w:t>
            </w:r>
          </w:p>
        </w:tc>
      </w:tr>
      <w:tr>
        <w:tc>
          <w:tcPr>
            <w:gridSpan w:val="5"/>
          </w:tcPr>
          <w:p>
            <w:pPr>
              <w:pStyle w:val="Compact"/>
              <w:jc w:val="right"/>
            </w:pPr>
            <w:r>
              <w:t xml:space="preserve">Grand Total (CHF):</w:t>
            </w:r>
          </w:p>
        </w:tc>
        <w:tc>
          <w:tcPr/>
          <w:p>
            <w:pPr>
              <w:pStyle w:val="Compact"/>
              <w:jc w:val="left"/>
            </w:pPr>
            <w:r>
              <w:t xml:space="preserve">106,730.70</w:t>
            </w:r>
          </w:p>
        </w:tc>
      </w:tr>
    </w:tbl>
    <w:p>
      <w:pPr>
        <w:pStyle w:val="BodyText"/>
      </w:pPr>
      <w:r>
        <w:t xml:space="preserve">5. Terms and Conditions</w:t>
      </w:r>
    </w:p>
    <w:p>
      <w:pPr>
        <w:numPr>
          <w:ilvl w:val="0"/>
          <w:numId w:val="1001"/>
        </w:numPr>
        <w:pStyle w:val="Compact"/>
      </w:pPr>
      <w:r>
        <w:rPr>
          <w:bCs/>
          <w:b/>
        </w:rPr>
        <w:t xml:space="preserve">Scope of Work:</w:t>
      </w:r>
      <w:r>
        <w:t xml:space="preserve"> </w:t>
      </w:r>
      <w:r>
        <w:t xml:space="preserve">The</w:t>
      </w:r>
      <w:r>
        <w:t xml:space="preserve"> </w:t>
      </w:r>
      <w:r>
        <w:t xml:space="preserve">Statistician</w:t>
      </w:r>
      <w:r>
        <w:t xml:space="preserve"> </w:t>
      </w:r>
      <w:r>
        <w:t xml:space="preserve">shall perform all statistical analyses, data interpretations, and quantitative assessments as outlined in the attached Statement of Work (SOW-2025-114). All deliverables must be submitted to the project manager at Helvetia Analytics Group AG, Switzerland Zurich, no later than the deadlines specified in the project timeline.</w:t>
      </w:r>
    </w:p>
    <w:p>
      <w:pPr>
        <w:numPr>
          <w:ilvl w:val="0"/>
          <w:numId w:val="1001"/>
        </w:numPr>
        <w:pStyle w:val="Compact"/>
      </w:pPr>
      <w:r>
        <w:rPr>
          <w:bCs/>
          <w:b/>
        </w:rPr>
        <w:t xml:space="preserve">Place of Performance:</w:t>
      </w:r>
      <w:r>
        <w:t xml:space="preserve"> </w:t>
      </w:r>
      <w:r>
        <w:t xml:space="preserve">All services under this</w:t>
      </w:r>
      <w:r>
        <w:t xml:space="preserve"> </w:t>
      </w:r>
      <w:r>
        <w:t xml:space="preserve">Purchase Order</w:t>
      </w:r>
      <w:r>
        <w:t xml:space="preserve"> </w:t>
      </w:r>
      <w:r>
        <w:t xml:space="preserve">shall be rendered at the buyer's premises in</w:t>
      </w:r>
      <w:r>
        <w:t xml:space="preserve"> </w:t>
      </w:r>
      <w:r>
        <w:t xml:space="preserve">Switzerland Zurich</w:t>
      </w:r>
      <w:r>
        <w:t xml:space="preserve">, unless otherwise agreed in writing. Remote work may be permitted for up to two (2) days per week at the discretion of the buyer.</w:t>
      </w:r>
    </w:p>
    <w:p>
      <w:pPr>
        <w:numPr>
          <w:ilvl w:val="0"/>
          <w:numId w:val="1001"/>
        </w:numPr>
        <w:pStyle w:val="Compact"/>
      </w:pPr>
      <w:r>
        <w:rPr>
          <w:bCs/>
          <w:b/>
        </w:rPr>
        <w:t xml:space="preserve">Payment Terms:</w:t>
      </w:r>
      <w:r>
        <w:t xml:space="preserve"> </w:t>
      </w:r>
      <w:r>
        <w:t xml:space="preserve">Payment shall be made within thirty (30) days of receipt of a valid invoice. Invoices must reference this</w:t>
      </w:r>
      <w:r>
        <w:t xml:space="preserve"> </w:t>
      </w:r>
      <w:r>
        <w:t xml:space="preserve">Purchase Order</w:t>
      </w:r>
      <w:r>
        <w:t xml:space="preserve"> </w:t>
      </w:r>
      <w:r>
        <w:t xml:space="preserve">number (PO-SZ-2025-04782). Payment shall be made via bank transfer to the supplier's account held at a Swiss financial institution in</w:t>
      </w:r>
      <w:r>
        <w:t xml:space="preserve"> </w:t>
      </w:r>
      <w:r>
        <w:t xml:space="preserve">Switzerland Zurich</w:t>
      </w:r>
      <w:r>
        <w:t xml:space="preserve">.</w:t>
      </w:r>
    </w:p>
    <w:p>
      <w:pPr>
        <w:numPr>
          <w:ilvl w:val="0"/>
          <w:numId w:val="1001"/>
        </w:numPr>
        <w:pStyle w:val="Compact"/>
      </w:pPr>
      <w:r>
        <w:rPr>
          <w:bCs/>
          <w:b/>
        </w:rPr>
        <w:t xml:space="preserve">Confidentiality and Data Protection:</w:t>
      </w:r>
      <w:r>
        <w:t xml:space="preserve"> </w:t>
      </w:r>
      <w:r>
        <w:t xml:space="preserve">The</w:t>
      </w:r>
      <w:r>
        <w:t xml:space="preserve"> </w:t>
      </w:r>
      <w:r>
        <w:t xml:space="preserve">Statistician</w:t>
      </w:r>
      <w:r>
        <w:t xml:space="preserve"> </w:t>
      </w:r>
      <w:r>
        <w:t xml:space="preserve">is bound by strict confidentiality obligations in accordance with the Swiss Federal Act on Data Protection (FADP/DSG). All datasets, models, and findings generated under this</w:t>
      </w:r>
      <w:r>
        <w:t xml:space="preserve"> </w:t>
      </w:r>
      <w:r>
        <w:t xml:space="preserve">Purchase Order</w:t>
      </w:r>
      <w:r>
        <w:t xml:space="preserve"> </w:t>
      </w:r>
      <w:r>
        <w:t xml:space="preserve">are the exclusive intellectual property of Helvetia Analytics Group AG.</w:t>
      </w:r>
    </w:p>
    <w:p>
      <w:pPr>
        <w:numPr>
          <w:ilvl w:val="0"/>
          <w:numId w:val="1001"/>
        </w:numPr>
        <w:pStyle w:val="Compact"/>
      </w:pPr>
      <w:r>
        <w:rPr>
          <w:bCs/>
          <w:b/>
        </w:rPr>
        <w:t xml:space="preserve">Quality Assurance:</w:t>
      </w:r>
      <w:r>
        <w:t xml:space="preserve"> </w:t>
      </w:r>
      <w:r>
        <w:t xml:space="preserve">The</w:t>
      </w:r>
      <w:r>
        <w:t xml:space="preserve"> </w:t>
      </w:r>
      <w:r>
        <w:t xml:space="preserve">Statistician</w:t>
      </w:r>
      <w:r>
        <w:t xml:space="preserve"> </w:t>
      </w:r>
      <w:r>
        <w:t xml:space="preserve">shall adhere to ISO 9001 quality management standards. All statistical outputs must undergo peer review by a second qualified</w:t>
      </w:r>
      <w:r>
        <w:t xml:space="preserve"> </w:t>
      </w:r>
      <w:r>
        <w:t xml:space="preserve">Statistician</w:t>
      </w:r>
      <w:r>
        <w:t xml:space="preserve"> </w:t>
      </w:r>
      <w:r>
        <w:t xml:space="preserve">before final delivery to the client.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a written notice of thirty (30) days. In the event of termination, the</w:t>
      </w:r>
      <w:r>
        <w:t xml:space="preserve"> </w:t>
      </w:r>
      <w:r>
        <w:t xml:space="preserve">Statistician</w:t>
      </w:r>
      <w:r>
        <w:t xml:space="preserve"> </w:t>
      </w:r>
      <w:r>
        <w:t xml:space="preserve">shall be compensated for all services rendered up to the effective date of termination.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Swiss Confederation. Any disputes arising from this</w:t>
      </w:r>
      <w:r>
        <w:t xml:space="preserve"> </w:t>
      </w:r>
      <w:r>
        <w:t xml:space="preserve">Purchase Order</w:t>
      </w:r>
      <w:r>
        <w:t xml:space="preserve"> </w:t>
      </w:r>
      <w:r>
        <w:t xml:space="preserve">shall be subject to the exclusive jurisdiction of the courts in</w:t>
      </w:r>
      <w:r>
        <w:t xml:space="preserve"> </w:t>
      </w:r>
      <w:r>
        <w:t xml:space="preserve">Switzerland Zurich</w:t>
      </w:r>
      <w:r>
        <w:t xml:space="preserve">.</w:t>
      </w:r>
    </w:p>
    <w:p>
      <w:pPr>
        <w:numPr>
          <w:ilvl w:val="0"/>
          <w:numId w:val="1001"/>
        </w:numPr>
        <w:pStyle w:val="Compact"/>
      </w:pPr>
      <w:r>
        <w:rPr>
          <w:bCs/>
          <w:b/>
        </w:rPr>
        <w:t xml:space="preserve">Compliance:</w:t>
      </w:r>
      <w:r>
        <w:t xml:space="preserve"> </w:t>
      </w:r>
      <w:r>
        <w:t xml:space="preserve">The</w:t>
      </w:r>
      <w:r>
        <w:t xml:space="preserve"> </w:t>
      </w:r>
      <w:r>
        <w:t xml:space="preserve">Statistician</w:t>
      </w:r>
      <w:r>
        <w:t xml:space="preserve"> </w:t>
      </w:r>
      <w:r>
        <w:t xml:space="preserve">must comply with all applicable Swiss labor laws, professional ethics codes, and regulatory requirements applicable to statistical practitioners operating in</w:t>
      </w:r>
      <w:r>
        <w:t xml:space="preserve"> </w:t>
      </w:r>
      <w:r>
        <w:t xml:space="preserve">Switzerland Zurich</w:t>
      </w:r>
      <w:r>
        <w:t xml:space="preserve">.</w:t>
      </w:r>
    </w:p>
    <w:p>
      <w:pPr>
        <w:pStyle w:val="FirstParagraph"/>
      </w:pPr>
      <w:r>
        <w:t xml:space="preserve">6. Acceptance and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Statistician</w:t>
      </w:r>
      <w:r>
        <w:t xml:space="preserve"> </w:t>
      </w:r>
      <w:r>
        <w:t xml:space="preserve">in</w:t>
      </w:r>
      <w:r>
        <w:t xml:space="preserve"> </w:t>
      </w:r>
      <w:r>
        <w:t xml:space="preserve">Switzerland Zurich</w:t>
      </w:r>
      <w:r>
        <w:t xml:space="preserve">. This document constitutes a binding agreement upon execution by both authorized representatives.</w:t>
      </w:r>
    </w:p>
    <w:p>
      <w:pPr>
        <w:pStyle w:val="BodyText"/>
      </w:pPr>
      <w:r>
        <w:rPr>
          <w:bCs/>
          <w:b/>
        </w:rPr>
        <w:t xml:space="preserve">For Helvetia Analytics Group AG (Buyer)</w:t>
      </w:r>
      <w:r>
        <w:br/>
      </w:r>
      <w:r>
        <w:t xml:space="preserve">Dr. Markus Keller</w:t>
      </w:r>
      <w:r>
        <w:br/>
      </w:r>
      <w:r>
        <w:t xml:space="preserve">Head of Procurement</w:t>
      </w:r>
      <w:r>
        <w:br/>
      </w:r>
      <w:r>
        <w:t xml:space="preserve">Date: _______________</w:t>
      </w:r>
    </w:p>
    <w:p>
      <w:pPr>
        <w:pStyle w:val="BodyText"/>
      </w:pPr>
      <w:r>
        <w:rPr>
          <w:bCs/>
          <w:b/>
        </w:rPr>
        <w:t xml:space="preserve">For Zurich Statistical Consulting Ltd. (Seller)</w:t>
      </w:r>
      <w:r>
        <w:br/>
      </w:r>
      <w:r>
        <w:t xml:space="preserve">Prof. Dr. Elena Varga</w:t>
      </w:r>
      <w:r>
        <w:br/>
      </w:r>
      <w:r>
        <w:t xml:space="preserve">Managing Director</w:t>
      </w:r>
      <w:r>
        <w:br/>
      </w:r>
      <w:r>
        <w:t xml:space="preserve">Date: _______________</w:t>
      </w:r>
    </w:p>
    <w:p>
      <w:pPr>
        <w:pStyle w:val="BodyText"/>
      </w:pPr>
      <w:r>
        <w:t xml:space="preserve">This Purchase Order (PO-SZ-2025-04782) is valid for a period of ninety (90) days from the date of issue. All services are to be performed in Switzerland Zurich. The Statistician engaged under this Purchase Order must maintain valid professional registration and liability insurance throughout the duration of the contract. This document is issued in two (2) original copies, one for each party.</w:t>
      </w:r>
    </w:p>
    <w:p>
      <w:pPr>
        <w:pStyle w:val="BodyText"/>
      </w:pPr>
      <w:r>
        <w:t xml:space="preserve">© 2025 Helvetia Analytics Group AG — Bahnhofstrasse 142, 8001 Zurich,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Switzerland Zurich</dc:title>
  <dc:creator/>
  <dc:language>en</dc:language>
  <cp:keywords/>
  <dcterms:created xsi:type="dcterms:W3CDTF">2026-10-10T04:33:26Z</dcterms:created>
  <dcterms:modified xsi:type="dcterms:W3CDTF">2026-10-10T04:33:26Z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