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PO-TR-ANK-2025-04782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Issued By:</w:t>
      </w:r>
      <w:r>
        <w:t xml:space="preserve"> </w:t>
      </w:r>
      <w:r>
        <w:t xml:space="preserve">Ankara Metropolitan Statistical Authority</w:t>
      </w:r>
      <w:r>
        <w:br/>
      </w:r>
      <w:r>
        <w:rPr>
          <w:bCs/>
          <w:b/>
        </w:rPr>
        <w:t xml:space="preserve">Address:</w:t>
      </w:r>
      <w:r>
        <w:t xml:space="preserve"> </w:t>
      </w:r>
      <w:r>
        <w:t xml:space="preserve">Kızılay Mahallesi, Atatürk Bulvarı No. 142, 06420 Çankaya, Ankara, Turkey</w:t>
      </w:r>
      <w:r>
        <w:br/>
      </w:r>
      <w:r>
        <w:rPr>
          <w:bCs/>
          <w:b/>
        </w:rPr>
        <w:t xml:space="preserve">Contact:</w:t>
      </w:r>
      <w:r>
        <w:t xml:space="preserve"> </w:t>
      </w:r>
      <w:r>
        <w:t xml:space="preserve">procurement@ankara-stat.gov.tr</w:t>
      </w:r>
      <w:r>
        <w:br/>
      </w:r>
      <w:r>
        <w:rPr>
          <w:bCs/>
          <w:b/>
        </w:rPr>
        <w:t xml:space="preserve">Phone:</w:t>
      </w:r>
      <w:r>
        <w:t xml:space="preserve"> </w:t>
      </w:r>
      <w:r>
        <w:t xml:space="preserve">+90 312 440 7821</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Tax ID</w:t>
            </w:r>
          </w:p>
        </w:tc>
      </w:tr>
      <w:tr>
        <w:tc>
          <w:tcPr/>
          <w:p>
            <w:pPr>
              <w:pStyle w:val="Compact"/>
              <w:jc w:val="left"/>
            </w:pPr>
            <w:r>
              <w:rPr>
                <w:bCs/>
                <w:b/>
              </w:rPr>
              <w:t xml:space="preserve">Buyer (Purchasing Entity)</w:t>
            </w:r>
          </w:p>
        </w:tc>
        <w:tc>
          <w:tcPr/>
          <w:p>
            <w:pPr>
              <w:pStyle w:val="Compact"/>
              <w:jc w:val="left"/>
            </w:pPr>
            <w:r>
              <w:t xml:space="preserve">Ankara Metropolitan Statistical Authority</w:t>
            </w:r>
          </w:p>
        </w:tc>
        <w:tc>
          <w:tcPr/>
          <w:p>
            <w:pPr>
              <w:pStyle w:val="Compact"/>
              <w:jc w:val="left"/>
            </w:pPr>
            <w:r>
              <w:t xml:space="preserve">Kızılay Mahallesi, Atatürk Bulvarı No. 142, 06420 Çankaya, Ankara, Turkey</w:t>
            </w:r>
          </w:p>
        </w:tc>
        <w:tc>
          <w:tcPr/>
          <w:p>
            <w:pPr>
              <w:pStyle w:val="Compact"/>
              <w:jc w:val="left"/>
            </w:pPr>
            <w:r>
              <w:t xml:space="preserve">TR-142006420</w:t>
            </w:r>
          </w:p>
        </w:tc>
      </w:tr>
      <w:tr>
        <w:tc>
          <w:tcPr/>
          <w:p>
            <w:pPr>
              <w:pStyle w:val="Compact"/>
              <w:jc w:val="left"/>
            </w:pPr>
            <w:r>
              <w:rPr>
                <w:bCs/>
                <w:b/>
              </w:rPr>
              <w:t xml:space="preserve">Supplier (Service Provider)</w:t>
            </w:r>
          </w:p>
        </w:tc>
        <w:tc>
          <w:tcPr/>
          <w:p>
            <w:pPr>
              <w:pStyle w:val="Compact"/>
              <w:jc w:val="left"/>
            </w:pPr>
            <w:r>
              <w:t xml:space="preserve">Prof. Dr. Elif Kaya – Independent Statistician</w:t>
            </w:r>
          </w:p>
        </w:tc>
        <w:tc>
          <w:tcPr/>
          <w:p>
            <w:pPr>
              <w:pStyle w:val="Compact"/>
              <w:jc w:val="left"/>
            </w:pPr>
            <w:r>
              <w:t xml:space="preserve">Çayyolu Mahallesi, 1400. Cadde No. 8/3, 06930 Çankaya, Ankara, Turkey</w:t>
            </w:r>
          </w:p>
        </w:tc>
        <w:tc>
          <w:tcPr/>
          <w:p>
            <w:pPr>
              <w:pStyle w:val="Compact"/>
              <w:jc w:val="left"/>
            </w:pPr>
            <w:r>
              <w:t xml:space="preserve">TR-882145673</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to formally engage the services of a qualified</w:t>
      </w:r>
      <w:r>
        <w:t xml:space="preserve"> </w:t>
      </w:r>
      <w:r>
        <w:rPr>
          <w:bCs/>
          <w:b/>
        </w:rPr>
        <w:t xml:space="preserve">Statistician</w:t>
      </w:r>
      <w:r>
        <w:t xml:space="preserve"> </w:t>
      </w:r>
      <w:r>
        <w:t xml:space="preserve">for the purpose of conducting comprehensive data analysis, population modeling, and econometric forecasting for the Ankara metropolitan region. The Statistician shall be responsible for designing and executing statistical surveys, performing multivariate regression analyses, producing confidence interval estimates for municipal planning indicators, and delivering peer-reviewed analytical reports to the Ankara Metropolitan Statistical Authority.</w:t>
      </w:r>
    </w:p>
    <w:p>
      <w:pPr>
        <w:pStyle w:val="BodyText"/>
      </w:pPr>
      <w:r>
        <w:t xml:space="preserve">The Statistician engaged under this Purchase Order must hold a minimum of a Doctorate in Statistics, Applied Mathematics, or a closely related quantitative discipline, and must possess no fewer than ten (10) years of professional experience in governmental or institutional statistical practice. The Statistician shall be physically based in</w:t>
      </w:r>
      <w:r>
        <w:t xml:space="preserve"> </w:t>
      </w:r>
      <w:r>
        <w:rPr>
          <w:bCs/>
          <w:b/>
        </w:rPr>
        <w:t xml:space="preserve">Turkey Ankara</w:t>
      </w:r>
      <w:r>
        <w:t xml:space="preserve"> </w:t>
      </w:r>
      <w:r>
        <w:t xml:space="preserve">for the duration of the engagement and shall conduct all on-site data collection, stakeholder interviews, and field verification activities within the administrative boundaries of Ankara Province, Turkey.</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Engagement of Senior Statistician – Full-time consulting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Design and execution of household statistical survey (n = 12,000) in Ankara districts</w:t>
            </w:r>
          </w:p>
        </w:tc>
        <w:tc>
          <w:tcPr/>
          <w:p>
            <w:pPr>
              <w:pStyle w:val="Compact"/>
              <w:jc w:val="left"/>
            </w:pPr>
            <w:r>
              <w:t xml:space="preserve">1</w:t>
            </w:r>
          </w:p>
        </w:tc>
        <w:tc>
          <w:tcPr/>
          <w:p>
            <w:pPr>
              <w:pStyle w:val="Compact"/>
              <w:jc w:val="left"/>
            </w:pPr>
            <w:r>
              <w:t xml:space="preserve">Survey</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Econometric modeling of Ankara regional GDP projections (2025–2030)</w:t>
            </w:r>
          </w:p>
        </w:tc>
        <w:tc>
          <w:tcPr/>
          <w:p>
            <w:pPr>
              <w:pStyle w:val="Compact"/>
              <w:jc w:val="left"/>
            </w:pPr>
            <w:r>
              <w:t xml:space="preserve">1</w:t>
            </w:r>
          </w:p>
        </w:tc>
        <w:tc>
          <w:tcPr/>
          <w:p>
            <w:pPr>
              <w:pStyle w:val="Compact"/>
              <w:jc w:val="left"/>
            </w:pPr>
            <w:r>
              <w:t xml:space="preserve">Model</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Production of three (3) quarterly statistical bulletins for Turkey Ankara</w:t>
            </w:r>
          </w:p>
        </w:tc>
        <w:tc>
          <w:tcPr/>
          <w:p>
            <w:pPr>
              <w:pStyle w:val="Compact"/>
              <w:jc w:val="left"/>
            </w:pPr>
            <w:r>
              <w:t xml:space="preserve">3</w:t>
            </w:r>
          </w:p>
        </w:tc>
        <w:tc>
          <w:tcPr/>
          <w:p>
            <w:pPr>
              <w:pStyle w:val="Compact"/>
              <w:jc w:val="left"/>
            </w:pPr>
            <w:r>
              <w:t xml:space="preserve">Report</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On-site data validation and quality assurance visits in Ankara (12 visits)</w:t>
            </w:r>
          </w:p>
        </w:tc>
        <w:tc>
          <w:tcPr/>
          <w:p>
            <w:pPr>
              <w:pStyle w:val="Compact"/>
              <w:jc w:val="left"/>
            </w:pPr>
            <w:r>
              <w:t xml:space="preserve">12</w:t>
            </w:r>
          </w:p>
        </w:tc>
        <w:tc>
          <w:tcPr/>
          <w:p>
            <w:pPr>
              <w:pStyle w:val="Compact"/>
              <w:jc w:val="left"/>
            </w:pPr>
            <w:r>
              <w:t xml:space="preserve">Visit</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Training workshop for Ankara municipal data officers (2-day intensive)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Software licensing – Statistical analysis suite (SPSS, R, Stata) – 12 months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68,000.00</w:t>
            </w:r>
          </w:p>
        </w:tc>
        <w:tc>
          <w:tcPr/>
          <w:p>
            <w:pPr>
              <w:pStyle w:val="Compact"/>
              <w:jc w:val="left"/>
            </w:pPr>
            <w:r>
              <w:t xml:space="preserve">68,000.00</w:t>
            </w:r>
          </w:p>
        </w:tc>
      </w:tr>
    </w:tbl>
    <w:p>
      <w:pPr>
        <w:pStyle w:val="BodyText"/>
      </w:pPr>
      <w:r>
        <w:rPr>
          <w:bCs/>
          <w:b/>
        </w:rPr>
        <w:t xml:space="preserve">Subtotal:</w:t>
      </w:r>
      <w:r>
        <w:t xml:space="preserve"> </w:t>
      </w:r>
      <w:r>
        <w:t xml:space="preserve">3,113,000.00 TRY</w:t>
      </w:r>
      <w:r>
        <w:br/>
      </w:r>
      <w:r>
        <w:rPr>
          <w:bCs/>
          <w:b/>
        </w:rPr>
        <w:t xml:space="preserve">VAT (20% – Turkey):</w:t>
      </w:r>
      <w:r>
        <w:t xml:space="preserve"> </w:t>
      </w:r>
      <w:r>
        <w:t xml:space="preserve">622,600.00 TRY</w:t>
      </w:r>
      <w:r>
        <w:br/>
      </w:r>
      <w:r>
        <w:rPr>
          <w:bCs/>
          <w:b/>
        </w:rPr>
        <w:t xml:space="preserve">Grand Total:</w:t>
      </w:r>
      <w:r>
        <w:t xml:space="preserve"> </w:t>
      </w:r>
      <w:r>
        <w:rPr>
          <w:bCs/>
          <w:b/>
        </w:rPr>
        <w:t xml:space="preserve">3,735,600.00 TRY</w:t>
      </w:r>
      <w:r>
        <w:t xml:space="preserve"> </w:t>
      </w:r>
      <w:r>
        <w:t xml:space="preserve">(Three Million Seven Hundred Thirty-Five Thousand Six Hundred Turkish Lira)</w:t>
      </w:r>
    </w:p>
    <w:bookmarkEnd w:id="22"/>
    <w:bookmarkStart w:id="23" w:name="terms-and-conditions"/>
    <w:p>
      <w:pPr>
        <w:pStyle w:val="Heading2"/>
      </w:pPr>
      <w:r>
        <w:t xml:space="preserve">4. Terms and Conditions</w:t>
      </w:r>
    </w:p>
    <w:p>
      <w:pPr>
        <w:pStyle w:val="FirstParagraph"/>
      </w:pPr>
      <w:r>
        <w:t xml:space="preserve">4.1 This Purchase Order is governed by the laws of the Republic of Turkey and shall be interpreted in accordance with the Turkish Code of Obligations (Türk Borçlar Kanunu) and applicable public procurement regulations of the Ankara Metropolitan Municipality.</w:t>
      </w:r>
    </w:p>
    <w:p>
      <w:pPr>
        <w:pStyle w:val="BodyText"/>
      </w:pPr>
      <w:r>
        <w:t xml:space="preserve">4.2 The Statistician shall commence all professional activities no later than 1 July 2025 and shall complete all deliverables by 30 June 2026. Any extension of the engagement period must be approved in writing by both parties and shall be documented as an amendment to this Purchase Order.</w:t>
      </w:r>
    </w:p>
    <w:p>
      <w:pPr>
        <w:pStyle w:val="BodyText"/>
      </w:pPr>
      <w:r>
        <w:t xml:space="preserve">4.3 The Statistician is required to maintain a permanent professional office or registered workspace within the city of Ankara, Turkey, and shall be available for in-person consultations at the Ankara Metropolitan Statistical Authority headquarters on Kızılay Avenue, Çankaya district, no fewer than three (3) business days per week.</w:t>
      </w:r>
    </w:p>
    <w:p>
      <w:pPr>
        <w:pStyle w:val="BodyText"/>
      </w:pPr>
      <w:r>
        <w:t xml:space="preserve">4.4 All statistical data collected, processed, and stored under this Purchase Order shall be handled in strict compliance with the Turkish Personal Data Protection Law (KVKK – Law No. 6698) and the General Data Protection Regulation (GDPR) as applicable to Turkey. The Statistician shall implement encryption, access controls, and secure archival protocols for all datasets pertaining to residents of Turkey Ankara.</w:t>
      </w:r>
    </w:p>
    <w:p>
      <w:pPr>
        <w:pStyle w:val="BodyText"/>
      </w:pPr>
      <w:r>
        <w:t xml:space="preserve">4.5 The Statistician warrants that all analytical outputs, models, and reports delivered under this Purchase Order shall be original, free from plagiarism, and shall not infringe upon any intellectual property rights of third parties. All deliverables shall become the exclusive property of the Ankara Metropolitan Statistical Authority upon full payment.</w:t>
      </w:r>
    </w:p>
    <w:p>
      <w:pPr>
        <w:pStyle w:val="BodyText"/>
      </w:pPr>
      <w:r>
        <w:t xml:space="preserve">4.6 In the event of non-performance, the Statistician shall be liable for a penalty of 0.5% of the total Purchase Order value per calendar day of delay, capped at 10% of the total contract value. The Buyer reserves the right to terminate this Purchase Order with immediate effect upon material breach by the Statistician.</w:t>
      </w:r>
    </w:p>
    <w:bookmarkEnd w:id="23"/>
    <w:bookmarkStart w:id="24" w:name="payment-terms"/>
    <w:p>
      <w:pPr>
        <w:pStyle w:val="Heading2"/>
      </w:pPr>
      <w:r>
        <w:t xml:space="preserve">5. Payment Terms</w:t>
      </w:r>
    </w:p>
    <w:p>
      <w:pPr>
        <w:pStyle w:val="FirstParagraph"/>
      </w:pPr>
      <w:r>
        <w:t xml:space="preserve">Payment shall be made in four (4) equal quarterly installments of 933,900.00 TRY each, due within thirty (30) calendar days of the end of each quarter. Payments shall be remitted via bank transfer to the Statistician's designated account at Ziraat Bankası, Ankara branch. The Buyer shall issue an official invoice (fatura) in accordance with Turkish tax regulations prior to each payment. Late payments shall accrue interest at the statutory rate published by the Central Bank of the Republic of Turkey.</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authorized representatives. The Statistician acknowledges receipt of this Purchase Order and agrees to all terms, conditions, and scope of work as described herein. The engagement of the Statistician under this Purchase Order is specific to the Ankara, Turkey jurisdiction and shall not be transferred, subcontracted, or delegated to any third party without prior written consent from the Buyer.</w:t>
      </w:r>
    </w:p>
    <w:p>
      <w:pPr>
        <w:pStyle w:val="BodyText"/>
      </w:pPr>
      <w:r>
        <w:rPr>
          <w:bCs/>
          <w:b/>
        </w:rPr>
        <w:t xml:space="preserve">For the Buyer – Ankara Metropolitan Statistical Authority</w:t>
      </w:r>
      <w:r>
        <w:br/>
      </w:r>
      <w:r>
        <w:br/>
      </w:r>
      <w:r>
        <w:t xml:space="preserve">Name: Dr. Mehmet Aydın</w:t>
      </w:r>
      <w:r>
        <w:br/>
      </w:r>
      <w:r>
        <w:t xml:space="preserve">Title: Director of Procurement and Contracts</w:t>
      </w:r>
      <w:r>
        <w:br/>
      </w:r>
      <w:r>
        <w:t xml:space="preserve">Signature: _________________________</w:t>
      </w:r>
      <w:r>
        <w:br/>
      </w:r>
      <w:r>
        <w:t xml:space="preserve">Date: 14 June 2025</w:t>
      </w:r>
      <w:r>
        <w:br/>
      </w:r>
      <w:r>
        <w:t xml:space="preserve">Official Seal:</w:t>
      </w:r>
    </w:p>
    <w:p>
      <w:pPr>
        <w:pStyle w:val="BodyText"/>
      </w:pPr>
      <w:r>
        <w:rPr>
          <w:bCs/>
          <w:b/>
        </w:rPr>
        <w:t xml:space="preserve">For the Supplier – Statistician</w:t>
      </w:r>
      <w:r>
        <w:br/>
      </w:r>
      <w:r>
        <w:br/>
      </w:r>
      <w:r>
        <w:t xml:space="preserve">Name: Prof. Dr. Elif Kaya</w:t>
      </w:r>
      <w:r>
        <w:br/>
      </w:r>
      <w:r>
        <w:t xml:space="preserve">Title: Senior Statistician, Independent Consultant</w:t>
      </w:r>
      <w:r>
        <w:br/>
      </w:r>
      <w:r>
        <w:t xml:space="preserve">Signature: _________________________</w:t>
      </w:r>
      <w:r>
        <w:br/>
      </w:r>
      <w:r>
        <w:t xml:space="preserve">Date: 14 June 2025</w:t>
      </w:r>
      <w:r>
        <w:br/>
      </w:r>
      <w:r>
        <w:t xml:space="preserve">Professional License No.: TR-STAT-2019-00447</w:t>
      </w:r>
    </w:p>
    <w:p>
      <w:pPr>
        <w:pStyle w:val="BodyText"/>
      </w:pPr>
      <w:r>
        <w:t xml:space="preserve">This Purchase Order (PO-TR-ANK-2025-04782) is a legally binding document issued for the engagement of a Statistician in Turkey Ankara. All parties acknowledge that this document constitutes the complete and exclusive agreement between the Buyer and the Supplier regarding the services described herein. Any modifications must be executed in writing and signed by both parties. This Purchase Order is valid for a period of ninety (90) days from the date of issue. For inquiries, contact the Procurement Office, Ankara Metropolitan Statistical Authority, Çankaya, 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Turkey Ankara</dc:title>
  <dc:creator/>
  <dc:language>en</dc:language>
  <cp:keywords/>
  <dcterms:created xsi:type="dcterms:W3CDTF">2026-10-10T03:12:09Z</dcterms:created>
  <dcterms:modified xsi:type="dcterms:W3CDTF">2026-10-10T03:12:09Z</dcterms:modified>
</cp:coreProperties>
</file>

<file path=docProps/custom.xml><?xml version="1.0" encoding="utf-8"?>
<Properties xmlns="http://schemas.openxmlformats.org/officeDocument/2006/custom-properties" xmlns:vt="http://schemas.openxmlformats.org/officeDocument/2006/docPropsVTypes"/>
</file>