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p>
      <w:pPr>
        <w:pStyle w:val="FirstParagraph"/>
      </w:pPr>
      <w:r>
        <w:t xml:space="preserve">PO-2025-BHM-0472</w:t>
      </w:r>
    </w:p>
    <w:p>
      <w:pPr>
        <w:pStyle w:val="BodyText"/>
      </w:pPr>
      <w:r>
        <w:t xml:space="preserve">Date of Issue: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Professional Statistician Services — United Kingdom Birmingham</w:t>
      </w:r>
    </w:p>
    <w:bookmarkEnd w:id="20"/>
    <w:bookmarkStart w:id="23" w:name="parties-to-this-purchase-order"/>
    <w:p>
      <w:pPr>
        <w:pStyle w:val="Heading2"/>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Midlands Analytical Research Consortium Ltd.</w:t>
      </w:r>
    </w:p>
    <w:p>
      <w:pPr>
        <w:pStyle w:val="BodyText"/>
      </w:pPr>
      <w:r>
        <w:t xml:space="preserve">Unit 14, Colmore Business Centre</w:t>
      </w:r>
    </w:p>
    <w:p>
      <w:pPr>
        <w:pStyle w:val="BodyText"/>
      </w:pPr>
      <w:r>
        <w:t xml:space="preserve">22 Colmore Row, Birmingham</w:t>
      </w:r>
    </w:p>
    <w:p>
      <w:pPr>
        <w:pStyle w:val="BodyText"/>
      </w:pPr>
      <w:r>
        <w:t xml:space="preserve">United Kingdom, B3 2BB</w:t>
      </w:r>
    </w:p>
    <w:p>
      <w:pPr>
        <w:pStyle w:val="BodyText"/>
      </w:pPr>
      <w:r>
        <w:t xml:space="preserve">VAT Registration: GB 987654321</w:t>
      </w:r>
    </w:p>
    <w:p>
      <w:pPr>
        <w:pStyle w:val="BodyText"/>
      </w:pPr>
      <w:r>
        <w:t xml:space="preserve">Contact: procurement@marc-birmingham.co.uk</w:t>
      </w:r>
    </w:p>
    <w:p>
      <w:pPr>
        <w:pStyle w:val="BodyText"/>
      </w:pPr>
      <w:r>
        <w:t xml:space="preserve">Telephone: +44 (0)121 456 7890</w:t>
      </w:r>
    </w:p>
    <w:bookmarkEnd w:id="21"/>
    <w:bookmarkStart w:id="22" w:name="supplier-seller"/>
    <w:p>
      <w:pPr>
        <w:pStyle w:val="Heading3"/>
      </w:pPr>
      <w:r>
        <w:t xml:space="preserve">Supplier (Seller)</w:t>
      </w:r>
    </w:p>
    <w:p>
      <w:pPr>
        <w:pStyle w:val="FirstParagraph"/>
      </w:pPr>
      <w:r>
        <w:rPr>
          <w:bCs/>
          <w:b/>
        </w:rPr>
        <w:t xml:space="preserve">Dr. Eleanor Whitfield, MSc, FStat</w:t>
      </w:r>
    </w:p>
    <w:p>
      <w:pPr>
        <w:pStyle w:val="BodyText"/>
      </w:pPr>
      <w:r>
        <w:t xml:space="preserve">Independent Statistician &amp; Data Analyst</w:t>
      </w:r>
    </w:p>
    <w:p>
      <w:pPr>
        <w:pStyle w:val="BodyText"/>
      </w:pPr>
      <w:r>
        <w:t xml:space="preserve">Flat 7, 185 New Street</w:t>
      </w:r>
    </w:p>
    <w:p>
      <w:pPr>
        <w:pStyle w:val="BodyText"/>
      </w:pPr>
      <w:r>
        <w:t xml:space="preserve">Birmingham, United Kingdom, B2 4HG</w:t>
      </w:r>
    </w:p>
    <w:p>
      <w:pPr>
        <w:pStyle w:val="BodyText"/>
      </w:pPr>
      <w:r>
        <w:t xml:space="preserve">Professional Registration: FStat 2019-4471</w:t>
      </w:r>
    </w:p>
    <w:p>
      <w:pPr>
        <w:pStyle w:val="BodyText"/>
      </w:pPr>
      <w:r>
        <w:t xml:space="preserve">Contact: e.whitfield@statconsult-bham.co.uk</w:t>
      </w:r>
    </w:p>
    <w:p>
      <w:pPr>
        <w:pStyle w:val="BodyText"/>
      </w:pPr>
      <w:r>
        <w:t xml:space="preserve">Telephone: +44 (0)121 555 3321</w:t>
      </w:r>
    </w:p>
    <w:bookmarkEnd w:id="22"/>
    <w:bookmarkEnd w:id="23"/>
    <w:bookmarkStart w:id="24" w:name="description-of-goods-and-services"/>
    <w:p>
      <w:pPr>
        <w:pStyle w:val="Heading2"/>
      </w:pPr>
      <w:r>
        <w:t xml:space="preserve">Description of Goods and Services</w:t>
      </w:r>
    </w:p>
    <w:p>
      <w:pPr>
        <w:pStyle w:val="FirstParagraph"/>
      </w:pPr>
      <w:r>
        <w:t xml:space="preserve">This</w:t>
      </w:r>
      <w:r>
        <w:t xml:space="preserve"> </w:t>
      </w:r>
      <w:r>
        <w:t xml:space="preserve">Purchase Order</w:t>
      </w:r>
      <w:r>
        <w:t xml:space="preserve"> </w:t>
      </w:r>
      <w:r>
        <w:t xml:space="preserve">is issued by Midlands Analytical Research Consortium Ltd. for the engagement of a qualified</w:t>
      </w:r>
      <w:r>
        <w:t xml:space="preserve"> </w:t>
      </w:r>
      <w:r>
        <w:t xml:space="preserve">Statistician</w:t>
      </w:r>
      <w:r>
        <w:t xml:space="preserve"> </w:t>
      </w:r>
      <w:r>
        <w:t xml:space="preserve">to provide specialised statistical consulting, data modelling, and analytical services within the</w:t>
      </w:r>
      <w:r>
        <w:t xml:space="preserve"> </w:t>
      </w:r>
      <w:r>
        <w:t xml:space="preserve">United Kingdom Birmingham</w:t>
      </w:r>
      <w:r>
        <w:t xml:space="preserve"> </w:t>
      </w:r>
      <w:r>
        <w:t xml:space="preserve">metropolitan area. The Statistician shall deliver all work in accordance with the Royal Statistical Society professional standards and applicable United Kingdom data protection legislation, including the UK General Data Protection Regulation (UK GDPR).</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Engagement of a Senior Statistician for longitudinal cohort data analysis (Birmingham Health &amp; Social Care dataset, n=48,200 records)</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Design and implementation of multivariate regression models for urban planning impact assessment, Birmingham City Council commission</w:t>
            </w:r>
          </w:p>
        </w:tc>
        <w:tc>
          <w:tcPr/>
          <w:p>
            <w:pPr>
              <w:pStyle w:val="Compact"/>
              <w:jc w:val="left"/>
            </w:pPr>
            <w:r>
              <w:t xml:space="preserve">80 hrs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Statistical process control audit of manufacturing quality data for three Birmingham-based production facilities</w:t>
            </w:r>
          </w:p>
        </w:tc>
        <w:tc>
          <w:tcPr/>
          <w:p>
            <w:pPr>
              <w:pStyle w:val="Compact"/>
              <w:jc w:val="left"/>
            </w:pPr>
            <w:r>
              <w:t xml:space="preserve">60 hrs</w:t>
            </w:r>
          </w:p>
        </w:tc>
        <w:tc>
          <w:tcPr/>
          <w:p>
            <w:pPr>
              <w:pStyle w:val="Compact"/>
              <w:jc w:val="left"/>
            </w:pPr>
            <w:r>
              <w:t xml:space="preserve">£90.00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Preparation of peer-review-ready statistical methodology report for submission to the United Kingdom Research and Innovation (UKRI) funding body</w:t>
            </w:r>
          </w:p>
        </w:tc>
        <w:tc>
          <w:tcPr/>
          <w:p>
            <w:pPr>
              <w:pStyle w:val="Compact"/>
              <w:jc w:val="left"/>
            </w:pPr>
            <w:r>
              <w:t xml:space="preserve">40 hrs</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On-site consultation and training workshops for Birmingham-based research team (2 sessions, 4 hours each)</w:t>
            </w:r>
          </w:p>
        </w:tc>
        <w:tc>
          <w:tcPr/>
          <w:p>
            <w:pPr>
              <w:pStyle w:val="Compact"/>
              <w:jc w:val="left"/>
            </w:pPr>
            <w:r>
              <w:t xml:space="preserve">8 hrs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Travel and subsistence within the United Kingdom Birmingham metropolitan area (Birmingham, Solihull, Coventry, Dudley)</w:t>
            </w:r>
          </w:p>
        </w:tc>
        <w:tc>
          <w:tcPr/>
          <w:p>
            <w:pPr>
              <w:pStyle w:val="Compact"/>
              <w:jc w:val="left"/>
            </w:pPr>
            <w:r>
              <w:t xml:space="preserve">12 days</w:t>
            </w:r>
          </w:p>
        </w:tc>
        <w:tc>
          <w:tcPr/>
          <w:p>
            <w:pPr>
              <w:pStyle w:val="Compact"/>
              <w:jc w:val="left"/>
            </w:pPr>
            <w:r>
              <w:t xml:space="preserve">£65.00</w:t>
            </w:r>
          </w:p>
        </w:tc>
        <w:tc>
          <w:tcPr/>
          <w:p>
            <w:pPr>
              <w:pStyle w:val="Compact"/>
              <w:jc w:val="left"/>
            </w:pPr>
            <w:r>
              <w:t xml:space="preserve">£780.00</w:t>
            </w:r>
          </w:p>
        </w:tc>
      </w:tr>
      <w:tr>
        <w:tc>
          <w:tcPr>
            <w:gridSpan w:val="4"/>
          </w:tcPr>
          <w:p>
            <w:pPr>
              <w:pStyle w:val="Compact"/>
              <w:jc w:val="left"/>
            </w:pPr>
            <w:r>
              <w:t xml:space="preserve">Subtotal</w:t>
            </w:r>
          </w:p>
        </w:tc>
        <w:tc>
          <w:tcPr/>
          <w:p>
            <w:pPr>
              <w:pStyle w:val="Compact"/>
              <w:jc w:val="left"/>
            </w:pPr>
            <w:r>
              <w:t xml:space="preserve">£30,540.00</w:t>
            </w:r>
          </w:p>
        </w:tc>
      </w:tr>
      <w:tr>
        <w:tc>
          <w:tcPr>
            <w:gridSpan w:val="4"/>
          </w:tcPr>
          <w:p>
            <w:pPr>
              <w:pStyle w:val="Compact"/>
              <w:jc w:val="left"/>
            </w:pPr>
            <w:r>
              <w:t xml:space="preserve">VAT @ 20% (United Kingdom standard rate)</w:t>
            </w:r>
          </w:p>
        </w:tc>
        <w:tc>
          <w:tcPr/>
          <w:p>
            <w:pPr>
              <w:pStyle w:val="Compact"/>
              <w:jc w:val="left"/>
            </w:pPr>
            <w:r>
              <w:t xml:space="preserve">£6,108.00</w:t>
            </w:r>
          </w:p>
        </w:tc>
      </w:tr>
      <w:tr>
        <w:tc>
          <w:tcPr>
            <w:gridSpan w:val="4"/>
          </w:tcPr>
          <w:p>
            <w:pPr>
              <w:pStyle w:val="Compact"/>
              <w:jc w:val="left"/>
            </w:pPr>
            <w:r>
              <w:rPr>
                <w:bCs/>
                <w:b/>
              </w:rPr>
              <w:t xml:space="preserve">Total Purchase Order Value (GBP)</w:t>
            </w:r>
          </w:p>
        </w:tc>
        <w:tc>
          <w:tcPr/>
          <w:p>
            <w:pPr>
              <w:pStyle w:val="Compact"/>
              <w:jc w:val="left"/>
            </w:pPr>
            <w:r>
              <w:rPr>
                <w:bCs/>
                <w:b/>
              </w:rPr>
              <w:t xml:space="preserve">£36,648.00</w:t>
            </w:r>
          </w:p>
        </w:tc>
      </w:tr>
    </w:tbl>
    <w:bookmarkEnd w:id="25"/>
    <w:bookmarkStart w:id="26" w:name="delivery-and-performance-schedule"/>
    <w:p>
      <w:pPr>
        <w:pStyle w:val="Heading2"/>
      </w:pPr>
      <w:r>
        <w:t xml:space="preserve">Delivery and Performance Schedule</w:t>
      </w:r>
    </w:p>
    <w:p>
      <w:pPr>
        <w:pStyle w:val="FirstParagraph"/>
      </w:pPr>
      <w:r>
        <w:t xml:space="preserve">The Statistician shall commence work on 1 July 2025 and complete all deliverables no later than 30 November 2025. All on-site work shall be conducted at the Purchasing Entity's premises in Birmingham, United Kingdom, or at such other locations within the Birmingham metropolitan area as mutually agreed in writing. Interim progress reports shall be submitted to the Purchasing Entity on a fortnightly basis. The Statistician is required to maintain professional indemnity insurance with a minimum cover of £5,000,000 throughout the duration of this Purchase Order.</w:t>
      </w:r>
    </w:p>
    <w:bookmarkEnd w:id="26"/>
    <w:bookmarkStart w:id="27" w:name="payment-terms"/>
    <w:p>
      <w:pPr>
        <w:pStyle w:val="Heading2"/>
      </w:pPr>
      <w:r>
        <w:t xml:space="preserve">Payment Terms</w:t>
      </w:r>
    </w:p>
    <w:p>
      <w:pPr>
        <w:pStyle w:val="FirstParagraph"/>
      </w:pPr>
      <w:r>
        <w:t xml:space="preserve">Payment against this Purchase Order shall be made by direct bank transfer to the Statistician's nominated account within thirty (30) calendar days of receipt of a valid tax invoice. Invoices shall reference Purchase Order number PO-2025-BHM-0472. The Purchasing Entity reserves the right to withhold payment of any disputed line item until resolution, provided that undisputed portions are paid in full within the stated period. Late payment shall attract interest at the rate of 4% per annum above the Bank of England base rate, in accordance with the Late Payment of Commercial Debts (Interest) Act 1998 as applicable in the United Kingdom.</w:t>
      </w:r>
    </w:p>
    <w:bookmarkEnd w:id="27"/>
    <w:bookmarkStart w:id="28" w:name="terms-and-conditions"/>
    <w:p>
      <w:pPr>
        <w:pStyle w:val="Heading2"/>
      </w:pPr>
      <w:r>
        <w:t xml:space="preserve">Terms and Conditions</w:t>
      </w:r>
    </w:p>
    <w:p>
      <w:pPr>
        <w:numPr>
          <w:ilvl w:val="0"/>
          <w:numId w:val="1001"/>
        </w:numPr>
        <w:pStyle w:val="Compact"/>
      </w:pPr>
      <w:r>
        <w:t xml:space="preserve">This Purchase Order is governed by and construed in accordance with the laws of England and Wales, United Kingdom. Any disputes arising shall be subject to the exclusive jurisdiction of the courts of Birmingham, United Kingdom.</w:t>
      </w:r>
    </w:p>
    <w:p>
      <w:pPr>
        <w:numPr>
          <w:ilvl w:val="0"/>
          <w:numId w:val="1001"/>
        </w:numPr>
        <w:pStyle w:val="Compact"/>
      </w:pPr>
      <w:r>
        <w:t xml:space="preserve">The Statistician warrants that all statistical analyses, models, and reports delivered under this Purchase Order shall be conducted with due professional care, in compliance with the Royal Statistical Society Code of Conduct, and shall be free from material error.</w:t>
      </w:r>
    </w:p>
    <w:p>
      <w:pPr>
        <w:numPr>
          <w:ilvl w:val="0"/>
          <w:numId w:val="1001"/>
        </w:numPr>
        <w:pStyle w:val="Compact"/>
      </w:pPr>
      <w:r>
        <w:t xml:space="preserve">All intellectual property rights in deliverables produced specifically for the Purchasing Entity under this Purchase Order shall vest in Midlands Analytical Research Consortium Ltd. upon full payment. The Statistician retains rights to pre-existing methodologies and tools.</w:t>
      </w:r>
    </w:p>
    <w:p>
      <w:pPr>
        <w:numPr>
          <w:ilvl w:val="0"/>
          <w:numId w:val="1001"/>
        </w:numPr>
        <w:pStyle w:val="Compact"/>
      </w:pPr>
      <w:r>
        <w:t xml:space="preserve">The Statistician shall comply with all applicable United Kingdom data protection legislation, including the UK GDPR and the Data Protection Act 2018, in the handling of any personal data encountered during the performance of this Purchase Order.</w:t>
      </w:r>
    </w:p>
    <w:p>
      <w:pPr>
        <w:numPr>
          <w:ilvl w:val="0"/>
          <w:numId w:val="1001"/>
        </w:numPr>
        <w:pStyle w:val="Compact"/>
      </w:pPr>
      <w:r>
        <w:t xml:space="preserve">Either party may terminate this Purchase Order by providing fourteen (14) days' written notice. Upon termination, the Purchasing Entity shall pay for all services satisfactorily rendered up to the date of termination.</w:t>
      </w:r>
    </w:p>
    <w:p>
      <w:pPr>
        <w:numPr>
          <w:ilvl w:val="0"/>
          <w:numId w:val="1001"/>
        </w:numPr>
        <w:pStyle w:val="Compact"/>
      </w:pPr>
      <w:r>
        <w:t xml:space="preserve">The Statistician shall not subcontract any portion of the work described in this Purchase Order without the prior written consent of the Purchasing Entity.</w:t>
      </w:r>
    </w:p>
    <w:p>
      <w:pPr>
        <w:numPr>
          <w:ilvl w:val="0"/>
          <w:numId w:val="1001"/>
        </w:numPr>
        <w:pStyle w:val="Compact"/>
      </w:pPr>
      <w:r>
        <w:t xml:space="preserve">All communications relating to this Purchase Order shall be in English and directed to the contact details specified above in Birmingham, United Kingdom.</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w:t>
      </w:r>
    </w:p>
    <w:bookmarkEnd w:id="28"/>
    <w:p>
      <w:pPr>
        <w:pStyle w:val="FirstParagraph"/>
      </w:pPr>
      <w:r>
        <w:rPr>
          <w:bCs/>
          <w:b/>
        </w:rPr>
        <w:t xml:space="preserve">Authorised Signatory — Purchasing Entity</w:t>
      </w:r>
    </w:p>
    <w:p>
      <w:pPr>
        <w:pStyle w:val="BodyText"/>
      </w:pPr>
      <w:r>
        <w:t xml:space="preserve">Midlands Analytical Research Consortium Ltd.</w:t>
      </w:r>
    </w:p>
    <w:p>
      <w:pPr>
        <w:pStyle w:val="BodyText"/>
      </w:pPr>
      <w:r>
        <w:t xml:space="preserve">Name: James A. Hartley, Procurement Director</w:t>
      </w:r>
    </w:p>
    <w:p>
      <w:pPr>
        <w:pStyle w:val="BodyText"/>
      </w:pPr>
      <w:r>
        <w:t xml:space="preserve">Date: ____________________</w:t>
      </w:r>
    </w:p>
    <w:p>
      <w:pPr>
        <w:pStyle w:val="BodyText"/>
      </w:pPr>
      <w:r>
        <w:rPr>
          <w:bCs/>
          <w:b/>
        </w:rPr>
        <w:t xml:space="preserve">Authorised Signatory — Statistician (Supplier)</w:t>
      </w:r>
    </w:p>
    <w:p>
      <w:pPr>
        <w:pStyle w:val="BodyText"/>
      </w:pPr>
      <w:r>
        <w:t xml:space="preserve">Dr. Eleanor Whitfield, MSc, FStat</w:t>
      </w:r>
    </w:p>
    <w:p>
      <w:pPr>
        <w:pStyle w:val="BodyText"/>
      </w:pPr>
      <w:r>
        <w:t xml:space="preserve">Name: Eleanor Whitfield</w:t>
      </w:r>
    </w:p>
    <w:p>
      <w:pPr>
        <w:pStyle w:val="BodyText"/>
      </w:pPr>
      <w:r>
        <w:t xml:space="preserve">Date: ____________________</w:t>
      </w:r>
    </w:p>
    <w:p>
      <w:pPr>
        <w:pStyle w:val="BodyText"/>
      </w:pPr>
      <w:r>
        <w:t xml:space="preserve">This Purchase Order (PO-2025-BHM-0472) was issued in Birmingham, United Kingdom. © 2025 Midlands Analytical Research Consortium Ltd. All rights reserved.</w:t>
      </w:r>
    </w:p>
    <w:p>
      <w:pPr>
        <w:pStyle w:val="BodyText"/>
      </w:pPr>
      <w:r>
        <w:t xml:space="preserve">Document reference: MARC/PO/2025/BHM/0472 | Statistician Services Contract | 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Kingdom Birmingham</dc:title>
  <dc:creator/>
  <dc:language>en-GB</dc:language>
  <cp:keywords/>
  <dcterms:created xsi:type="dcterms:W3CDTF">2026-10-10T01:22:27Z</dcterms:created>
  <dcterms:modified xsi:type="dcterms:W3CDTF">2026-10-10T01:22:27Z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