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9" w:name="purchase-order"/>
    <w:p>
      <w:pPr>
        <w:pStyle w:val="Heading1"/>
      </w:pPr>
      <w:r>
        <w:t xml:space="preserve">PURCHASE ORDER</w:t>
      </w:r>
    </w:p>
    <w:p>
      <w:pPr>
        <w:pStyle w:val="FirstParagraph"/>
      </w:pPr>
      <w:r>
        <w:t xml:space="preserve">Statistical Consulting Services — United States Houston</w:t>
      </w:r>
    </w:p>
    <w:bookmarkStart w:id="20" w:name="issuing-company"/>
    <w:p>
      <w:pPr>
        <w:pStyle w:val="Heading3"/>
      </w:pPr>
      <w:r>
        <w:t xml:space="preserve">Issuing Company</w:t>
      </w:r>
    </w:p>
    <w:p>
      <w:pPr>
        <w:pStyle w:val="FirstParagraph"/>
      </w:pPr>
      <w:r>
        <w:rPr>
          <w:bCs/>
          <w:b/>
        </w:rPr>
        <w:t xml:space="preserve">Gulf Coast Analytics &amp; Research Group, LLC</w:t>
      </w:r>
      <w:r>
        <w:br/>
      </w:r>
      <w:r>
        <w:t xml:space="preserve">4820 Westheimer Road, Suite 710</w:t>
      </w:r>
      <w:r>
        <w:br/>
      </w:r>
      <w:r>
        <w:t xml:space="preserve">Houston, Texas 77056</w:t>
      </w:r>
      <w:r>
        <w:br/>
      </w:r>
      <w:r>
        <w:t xml:space="preserve">United States</w:t>
      </w:r>
      <w:r>
        <w:br/>
      </w:r>
      <w:r>
        <w:t xml:space="preserve">Phone: (713) 555-0142</w:t>
      </w:r>
      <w:r>
        <w:br/>
      </w:r>
      <w:r>
        <w:t xml:space="preserve">Email: procurement@gulfcoastanalytics.com</w:t>
      </w:r>
      <w:r>
        <w:br/>
      </w:r>
      <w:r>
        <w:t xml:space="preserve">EIN: 74-2891035</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PO-2025-HOU-04872</w:t>
      </w:r>
      <w:r>
        <w:br/>
      </w:r>
      <w:r>
        <w:rPr>
          <w:bCs/>
          <w:b/>
        </w:rPr>
        <w:t xml:space="preserve">Date of Issue:</w:t>
      </w:r>
      <w:r>
        <w:t xml:space="preserve"> </w:t>
      </w:r>
      <w:r>
        <w:t xml:space="preserve">June 12, 2025</w:t>
      </w:r>
      <w:r>
        <w:br/>
      </w:r>
      <w:r>
        <w:rPr>
          <w:bCs/>
          <w:b/>
        </w:rPr>
        <w:t xml:space="preserve">Required Start Date:</w:t>
      </w:r>
      <w:r>
        <w:t xml:space="preserve"> </w:t>
      </w:r>
      <w:r>
        <w:t xml:space="preserve">July 1, 2025</w:t>
      </w:r>
      <w:r>
        <w:br/>
      </w:r>
      <w:r>
        <w:rPr>
          <w:bCs/>
          <w:b/>
        </w:rPr>
        <w:t xml:space="preserve">Required Completion Date:</w:t>
      </w:r>
      <w:r>
        <w:t xml:space="preserve"> </w:t>
      </w:r>
      <w:r>
        <w:t xml:space="preserve">December 15, 2025</w:t>
      </w:r>
      <w:r>
        <w:br/>
      </w:r>
      <w:r>
        <w:rPr>
          <w:bCs/>
          <w:b/>
        </w:rPr>
        <w:t xml:space="preserve">Payment Terms:</w:t>
      </w:r>
      <w:r>
        <w:t xml:space="preserve"> </w:t>
      </w:r>
      <w:r>
        <w:t xml:space="preserve">Net 30 Days</w:t>
      </w:r>
      <w:r>
        <w:br/>
      </w:r>
      <w:r>
        <w:rPr>
          <w:bCs/>
          <w:b/>
        </w:rPr>
        <w:t xml:space="preserve">Currency:</w:t>
      </w:r>
      <w:r>
        <w:t xml:space="preserve"> </w:t>
      </w:r>
      <w:r>
        <w:t xml:space="preserve">United States Dollars (USD)</w:t>
      </w:r>
    </w:p>
    <w:bookmarkEnd w:id="21"/>
    <w:bookmarkStart w:id="22" w:name="vendor-service-provider-information"/>
    <w:p>
      <w:pPr>
        <w:pStyle w:val="Heading2"/>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Bayou Statistical Solutions, Inc.</w:t>
            </w:r>
          </w:p>
        </w:tc>
      </w:tr>
      <w:tr>
        <w:tc>
          <w:tcPr/>
          <w:p>
            <w:pPr>
              <w:pStyle w:val="Compact"/>
              <w:jc w:val="left"/>
            </w:pPr>
            <w:r>
              <w:t xml:space="preserve">Primary Contact</w:t>
            </w:r>
          </w:p>
        </w:tc>
        <w:tc>
          <w:tcPr/>
          <w:p>
            <w:pPr>
              <w:pStyle w:val="Compact"/>
              <w:jc w:val="left"/>
            </w:pPr>
            <w:r>
              <w:t xml:space="preserve">Dr. Elena M. Vasquez, Lead Statistician</w:t>
            </w:r>
          </w:p>
        </w:tc>
      </w:tr>
      <w:tr>
        <w:tc>
          <w:tcPr/>
          <w:p>
            <w:pPr>
              <w:pStyle w:val="Compact"/>
              <w:jc w:val="left"/>
            </w:pPr>
            <w:r>
              <w:t xml:space="preserve">Address</w:t>
            </w:r>
          </w:p>
        </w:tc>
        <w:tc>
          <w:tcPr/>
          <w:p>
            <w:pPr>
              <w:pStyle w:val="Compact"/>
              <w:jc w:val="left"/>
            </w:pPr>
            <w:r>
              <w:t xml:space="preserve">2200 Smith Street, Floor 14, Houston, Texas 77002, United States</w:t>
            </w:r>
          </w:p>
        </w:tc>
      </w:tr>
      <w:tr>
        <w:tc>
          <w:tcPr/>
          <w:p>
            <w:pPr>
              <w:pStyle w:val="Compact"/>
              <w:jc w:val="left"/>
            </w:pPr>
            <w:r>
              <w:t xml:space="preserve">Phone</w:t>
            </w:r>
          </w:p>
        </w:tc>
        <w:tc>
          <w:tcPr/>
          <w:p>
            <w:pPr>
              <w:pStyle w:val="Compact"/>
              <w:jc w:val="left"/>
            </w:pPr>
            <w:r>
              <w:t xml:space="preserve">(713) 555-0387</w:t>
            </w:r>
          </w:p>
        </w:tc>
      </w:tr>
      <w:tr>
        <w:tc>
          <w:tcPr/>
          <w:p>
            <w:pPr>
              <w:pStyle w:val="Compact"/>
              <w:jc w:val="left"/>
            </w:pPr>
            <w:r>
              <w:t xml:space="preserve">Email</w:t>
            </w:r>
          </w:p>
        </w:tc>
        <w:tc>
          <w:tcPr/>
          <w:p>
            <w:pPr>
              <w:pStyle w:val="Compact"/>
              <w:jc w:val="left"/>
            </w:pPr>
            <w:r>
              <w:t xml:space="preserve">contracts@bayoustatsolutions.com</w:t>
            </w:r>
          </w:p>
        </w:tc>
      </w:tr>
      <w:tr>
        <w:tc>
          <w:tcPr/>
          <w:p>
            <w:pPr>
              <w:pStyle w:val="Compact"/>
              <w:jc w:val="left"/>
            </w:pPr>
            <w:r>
              <w:t xml:space="preserve">Tax ID / EIN</w:t>
            </w:r>
          </w:p>
        </w:tc>
        <w:tc>
          <w:tcPr/>
          <w:p>
            <w:pPr>
              <w:pStyle w:val="Compact"/>
              <w:jc w:val="left"/>
            </w:pPr>
            <w:r>
              <w:t xml:space="preserve">75-4412890</w:t>
            </w:r>
          </w:p>
        </w:tc>
      </w:tr>
      <w:tr>
        <w:tc>
          <w:tcPr/>
          <w:p>
            <w:pPr>
              <w:pStyle w:val="Compact"/>
              <w:jc w:val="left"/>
            </w:pPr>
            <w:r>
              <w:t xml:space="preserve">Service Location</w:t>
            </w:r>
          </w:p>
        </w:tc>
        <w:tc>
          <w:tcPr/>
          <w:p>
            <w:pPr>
              <w:pStyle w:val="Compact"/>
              <w:jc w:val="left"/>
            </w:pPr>
            <w:r>
              <w:t xml:space="preserve">United States Houston, Texas — On-site and Remote</w:t>
            </w:r>
          </w:p>
        </w:tc>
      </w:tr>
    </w:tbl>
    <w:bookmarkEnd w:id="22"/>
    <w:bookmarkStart w:id="23" w:name="X8e30264ec061ff957fc5f2f9c24fed65ac2f108"/>
    <w:p>
      <w:pPr>
        <w:pStyle w:val="Heading2"/>
      </w:pPr>
      <w:r>
        <w:t xml:space="preserve">Description of Services — Statistician Engagement</w:t>
      </w:r>
    </w:p>
    <w:p>
      <w:pPr>
        <w:pStyle w:val="FirstParagraph"/>
      </w:pPr>
      <w:r>
        <w:t xml:space="preserve">This Purchase Order is issued by Gulf Coast Analytics &amp; Research Group, LLC to procure the professional services of a qualified</w:t>
      </w:r>
      <w:r>
        <w:t xml:space="preserve"> </w:t>
      </w:r>
      <w:r>
        <w:rPr>
          <w:bCs/>
          <w:b/>
        </w:rPr>
        <w:t xml:space="preserve">Statistician</w:t>
      </w:r>
      <w:r>
        <w:t xml:space="preserve"> </w:t>
      </w:r>
      <w:r>
        <w:t xml:space="preserve">to support ongoing data analysis, modeling, and reporting initiatives within the United States Houston metropolitan area. The Statistician engaged under this Purchase Order shall be responsible for designing statistical frameworks, conducting inferential and predictive analyses, validating quantitative models, and delivering actionable insights to the client's operational and research teams. All work performed under this Purchase Order shall be conducted in accordance with the professional standards established by the American Statistical Association and applicable United States federal and Texas state regulations governing data handling and privacy.</w:t>
      </w:r>
    </w:p>
    <w:bookmarkEnd w:id="23"/>
    <w:bookmarkStart w:id="24" w:name="line-items-pricing"/>
    <w:p>
      <w:pPr>
        <w:pStyle w:val="Heading2"/>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Lead Statistician — Senior-level statistical consulting, model development, and methodology design for energy-sector datasets. On-site presence in United States Houston, 3 days per week.</w:t>
            </w:r>
          </w:p>
        </w:tc>
        <w:tc>
          <w:tcPr/>
          <w:p>
            <w:pPr>
              <w:pStyle w:val="Compact"/>
              <w:jc w:val="left"/>
            </w:pPr>
            <w:r>
              <w:t xml:space="preserve">26</w:t>
            </w:r>
          </w:p>
        </w:tc>
        <w:tc>
          <w:tcPr/>
          <w:p>
            <w:pPr>
              <w:pStyle w:val="Compact"/>
              <w:jc w:val="left"/>
            </w:pPr>
            <w:r>
              <w:t xml:space="preserve">Weeks</w:t>
            </w:r>
          </w:p>
        </w:tc>
        <w:tc>
          <w:tcPr/>
          <w:p>
            <w:pPr>
              <w:pStyle w:val="Compact"/>
              <w:jc w:val="left"/>
            </w:pPr>
            <w:r>
              <w:t xml:space="preserve">$4,200.00</w:t>
            </w:r>
          </w:p>
        </w:tc>
        <w:tc>
          <w:tcPr/>
          <w:p>
            <w:pPr>
              <w:pStyle w:val="Compact"/>
              <w:jc w:val="left"/>
            </w:pPr>
            <w:r>
              <w:t xml:space="preserve">$109,200.00</w:t>
            </w:r>
          </w:p>
        </w:tc>
      </w:tr>
      <w:tr>
        <w:tc>
          <w:tcPr/>
          <w:p>
            <w:pPr>
              <w:pStyle w:val="Compact"/>
              <w:jc w:val="left"/>
            </w:pPr>
            <w:r>
              <w:t xml:space="preserve">2</w:t>
            </w:r>
          </w:p>
        </w:tc>
        <w:tc>
          <w:tcPr/>
          <w:p>
            <w:pPr>
              <w:pStyle w:val="Compact"/>
              <w:jc w:val="left"/>
            </w:pPr>
            <w:r>
              <w:t xml:space="preserve">Statistician — Mid-level support for data cleaning, exploratory data analysis, and routine reporting. Remote and on-site hybrid in United States Houston.</w:t>
            </w:r>
          </w:p>
        </w:tc>
        <w:tc>
          <w:tcPr/>
          <w:p>
            <w:pPr>
              <w:pStyle w:val="Compact"/>
              <w:jc w:val="left"/>
            </w:pPr>
            <w:r>
              <w:t xml:space="preserve">26</w:t>
            </w:r>
          </w:p>
        </w:tc>
        <w:tc>
          <w:tcPr/>
          <w:p>
            <w:pPr>
              <w:pStyle w:val="Compact"/>
              <w:jc w:val="left"/>
            </w:pPr>
            <w:r>
              <w:t xml:space="preserve">Weeks</w:t>
            </w:r>
          </w:p>
        </w:tc>
        <w:tc>
          <w:tcPr/>
          <w:p>
            <w:pPr>
              <w:pStyle w:val="Compact"/>
              <w:jc w:val="left"/>
            </w:pPr>
            <w:r>
              <w:t xml:space="preserve">$2,800.00</w:t>
            </w:r>
          </w:p>
        </w:tc>
        <w:tc>
          <w:tcPr/>
          <w:p>
            <w:pPr>
              <w:pStyle w:val="Compact"/>
              <w:jc w:val="left"/>
            </w:pPr>
            <w:r>
              <w:t xml:space="preserve">$72,800.00</w:t>
            </w:r>
          </w:p>
        </w:tc>
      </w:tr>
      <w:tr>
        <w:tc>
          <w:tcPr/>
          <w:p>
            <w:pPr>
              <w:pStyle w:val="Compact"/>
              <w:jc w:val="left"/>
            </w:pPr>
            <w:r>
              <w:t xml:space="preserve">3</w:t>
            </w:r>
          </w:p>
        </w:tc>
        <w:tc>
          <w:tcPr/>
          <w:p>
            <w:pPr>
              <w:pStyle w:val="Compact"/>
              <w:jc w:val="left"/>
            </w:pPr>
            <w:r>
              <w:t xml:space="preserve">Statistical software licensing and computational infrastructure (R, SAS, Python environments) provisioned for the Statistician team in United States Houston.</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Deliverable: Comprehensive statistical report and model validation documentation for Q3 2025 operational review.</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5</w:t>
            </w:r>
          </w:p>
        </w:tc>
        <w:tc>
          <w:tcPr/>
          <w:p>
            <w:pPr>
              <w:pStyle w:val="Compact"/>
              <w:jc w:val="left"/>
            </w:pPr>
            <w:r>
              <w:t xml:space="preserve">Deliverable: Predictive analytics dashboard and ongoing monitoring framework for United States Houston facility operations.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$218,250.00</w:t>
            </w:r>
          </w:p>
        </w:tc>
      </w:tr>
      <w:tr>
        <w:tc>
          <w:tcPr>
            <w:gridSpan w:val="5"/>
          </w:tcPr>
          <w:p>
            <w:pPr>
              <w:pStyle w:val="Compact"/>
              <w:jc w:val="right"/>
            </w:pPr>
            <w:r>
              <w:t xml:space="preserve">Applicable Texas Sales &amp; Service Tax (8.25%)</w:t>
            </w:r>
          </w:p>
        </w:tc>
        <w:tc>
          <w:tcPr/>
          <w:p>
            <w:pPr>
              <w:pStyle w:val="Compact"/>
              <w:jc w:val="left"/>
            </w:pPr>
            <w:r>
              <w:t xml:space="preserve">$18,005.63</w:t>
            </w:r>
          </w:p>
        </w:tc>
      </w:tr>
      <w:tr>
        <w:tc>
          <w:tcPr>
            <w:gridSpan w:val="5"/>
          </w:tcPr>
          <w:p>
            <w:pPr>
              <w:pStyle w:val="Compact"/>
              <w:jc w:val="right"/>
            </w:pPr>
            <w:r>
              <w:rPr>
                <w:bCs/>
                <w:b/>
              </w:rPr>
              <w:t xml:space="preserve">Purchase Order Total</w:t>
            </w:r>
          </w:p>
        </w:tc>
        <w:tc>
          <w:tcPr/>
          <w:p>
            <w:pPr>
              <w:pStyle w:val="Compact"/>
              <w:jc w:val="left"/>
            </w:pPr>
            <w:r>
              <w:rPr>
                <w:bCs/>
                <w:b/>
              </w:rPr>
              <w:t xml:space="preserve">$236,255.63</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The Statistician and supporting statistical personnel shall perform all duties as outlined in this Purchase Order. Any material change to the scope of services, including additional modeling projects or extended on-site requirements in United States Houston, shall require a written amendment to this Purchase Order signed by both parties.</w:t>
      </w:r>
    </w:p>
    <w:p>
      <w:pPr>
        <w:numPr>
          <w:ilvl w:val="0"/>
          <w:numId w:val="1001"/>
        </w:numPr>
        <w:pStyle w:val="Compact"/>
      </w:pPr>
      <w:r>
        <w:rPr>
          <w:bCs/>
          <w:b/>
        </w:rPr>
        <w:t xml:space="preserve">Performance Standards:</w:t>
      </w:r>
      <w:r>
        <w:t xml:space="preserve"> </w:t>
      </w:r>
      <w:r>
        <w:t xml:space="preserve">The Statistician shall adhere to recognized statistical methodologies, maintain full reproducibility of all analyses, and provide transparent documentation of assumptions, limitations, and confidence intervals for every model delivered under this Purchase Order.</w:t>
      </w:r>
    </w:p>
    <w:p>
      <w:pPr>
        <w:numPr>
          <w:ilvl w:val="0"/>
          <w:numId w:val="1001"/>
        </w:numPr>
        <w:pStyle w:val="Compact"/>
      </w:pPr>
      <w:r>
        <w:rPr>
          <w:bCs/>
          <w:b/>
        </w:rPr>
        <w:t xml:space="preserve">Confidentiality and Data Security:</w:t>
      </w:r>
      <w:r>
        <w:t xml:space="preserve"> </w:t>
      </w:r>
      <w:r>
        <w:t xml:space="preserve">All data processed by the Statistician in connection with this Purchase Order shall be treated as strictly confidential. The Statistician shall comply with the Health Insurance Portability and Accountability Act (HIPAA) where applicable, the Texas Business &amp; Commerce Code, and all United States federal data protection statutes. No data shall be transferred outside the United States without prior written authorization from the issuing company.</w:t>
      </w:r>
    </w:p>
    <w:p>
      <w:pPr>
        <w:numPr>
          <w:ilvl w:val="0"/>
          <w:numId w:val="1001"/>
        </w:numPr>
        <w:pStyle w:val="Compact"/>
      </w:pPr>
      <w:r>
        <w:rPr>
          <w:bCs/>
          <w:b/>
        </w:rPr>
        <w:t xml:space="preserve">Payment Schedule:</w:t>
      </w:r>
      <w:r>
        <w:t xml:space="preserve"> </w:t>
      </w:r>
      <w:r>
        <w:t xml:space="preserve">Invoices shall be submitted monthly in arrears. Payment is due within thirty (30) calendar days of invoice receipt. Late payments shall accrue interest at a rate of 1.5% per month as permitted under Texas law. All payments shall be made in United States Dollars via wire transfer to the account designated by the vendor.</w:t>
      </w:r>
    </w:p>
    <w:p>
      <w:pPr>
        <w:numPr>
          <w:ilvl w:val="0"/>
          <w:numId w:val="1001"/>
        </w:numPr>
        <w:pStyle w:val="Compact"/>
      </w:pPr>
      <w:r>
        <w:rPr>
          <w:bCs/>
          <w:b/>
        </w:rPr>
        <w:t xml:space="preserve">Service Location:</w:t>
      </w:r>
      <w:r>
        <w:t xml:space="preserve"> </w:t>
      </w:r>
      <w:r>
        <w:t xml:space="preserve">Primary service delivery shall occur at the client's facility located in United States Houston, Texas. The Statistician may also perform work remotely; however, a minimum of three (3) days per week of on-site presence in United States Houston is required for the duration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vendor shall deliver all completed work product and raw data to the client. Payment shall be due for all services rendered through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and applicable United States federal law. Any disputes arising under this Purchase Order shall be resolved through binding arbitration in Houston, Texas, in accordance with the rules of the American Arbitration Association.</w:t>
      </w:r>
    </w:p>
    <w:p>
      <w:pPr>
        <w:numPr>
          <w:ilvl w:val="0"/>
          <w:numId w:val="1001"/>
        </w:numPr>
        <w:pStyle w:val="Compact"/>
      </w:pPr>
      <w:r>
        <w:rPr>
          <w:bCs/>
          <w:b/>
        </w:rPr>
        <w:t xml:space="preserve">Insurance:</w:t>
      </w:r>
      <w:r>
        <w:t xml:space="preserve"> </w:t>
      </w:r>
      <w:r>
        <w:t xml:space="preserve">The vendor shall maintain professional liability insurance with a minimum coverage of $2,000,000 per occurrence and $5,000,000 in aggregate, as well as workers' compensation insurance as required by Texas state law, for the entire term of this Purchase Order.</w:t>
      </w:r>
    </w:p>
    <w:bookmarkEnd w:id="25"/>
    <w:bookmarkStart w:id="28" w:name="approval-and-authorization"/>
    <w:p>
      <w:pPr>
        <w:pStyle w:val="Heading2"/>
      </w:pPr>
      <w:r>
        <w:t xml:space="preserve">Approval and Authorization</w:t>
      </w:r>
    </w:p>
    <w:p>
      <w:pPr>
        <w:pStyle w:val="FirstParagraph"/>
      </w:pPr>
      <w:r>
        <w:t xml:space="preserve">This Purchase Order is authorized and approved by the undersigned on behalf of Gulf Coast Analytics &amp; Research Group, LLC. By accepting this Purchase Order, the vendor acknowledges and agrees to all terms, conditions, and service requirements specified herein for the provision of Statistician services in United States Houston.</w:t>
      </w:r>
    </w:p>
    <w:bookmarkStart w:id="26" w:name="X9a5a8ea9f53b1056e2aa7f675f479ba23d120aa"/>
    <w:p>
      <w:pPr>
        <w:pStyle w:val="Heading3"/>
      </w:pPr>
      <w:r>
        <w:t xml:space="preserve">For Gulf Coast Analytics &amp; Research Group, LLC (Buyer)</w:t>
      </w:r>
    </w:p>
    <w:p>
      <w:pPr>
        <w:pStyle w:val="FirstParagraph"/>
      </w:pPr>
      <w:r>
        <w:rPr>
          <w:bCs/>
          <w:b/>
        </w:rPr>
        <w:t xml:space="preserve">Name:</w:t>
      </w:r>
      <w:r>
        <w:t xml:space="preserve"> </w:t>
      </w:r>
      <w:r>
        <w:t xml:space="preserve">Marcus T. Whitfield</w:t>
      </w:r>
      <w:r>
        <w:br/>
      </w:r>
      <w:r>
        <w:rPr>
          <w:bCs/>
          <w:b/>
        </w:rPr>
        <w:t xml:space="preserve">Title:</w:t>
      </w:r>
      <w:r>
        <w:t xml:space="preserve"> </w:t>
      </w:r>
      <w:r>
        <w:t xml:space="preserve">Director of Procurement</w:t>
      </w:r>
      <w:r>
        <w:br/>
      </w:r>
      <w:r>
        <w:rPr>
          <w:bCs/>
          <w:b/>
        </w:rPr>
        <w:t xml:space="preserve">Date:</w:t>
      </w:r>
      <w:r>
        <w:t xml:space="preserve"> </w:t>
      </w:r>
      <w:r>
        <w:t xml:space="preserve">______________________</w:t>
      </w:r>
    </w:p>
    <w:bookmarkEnd w:id="26"/>
    <w:bookmarkStart w:id="27" w:name="X0a1bc39aa92620fda0babaa0873af0adc103ecd"/>
    <w:p>
      <w:pPr>
        <w:pStyle w:val="Heading3"/>
      </w:pPr>
      <w:r>
        <w:t xml:space="preserve">For Bayou Statistical Solutions, Inc. (Vendor)</w:t>
      </w:r>
    </w:p>
    <w:p>
      <w:pPr>
        <w:pStyle w:val="FirstParagraph"/>
      </w:pPr>
      <w:r>
        <w:rPr>
          <w:bCs/>
          <w:b/>
        </w:rPr>
        <w:t xml:space="preserve">Name:</w:t>
      </w:r>
      <w:r>
        <w:t xml:space="preserve"> </w:t>
      </w:r>
      <w:r>
        <w:t xml:space="preserve">Dr. Elena M. Vasquez</w:t>
      </w:r>
      <w:r>
        <w:br/>
      </w:r>
      <w:r>
        <w:rPr>
          <w:bCs/>
          <w:b/>
        </w:rPr>
        <w:t xml:space="preserve">Title:</w:t>
      </w:r>
      <w:r>
        <w:t xml:space="preserve"> </w:t>
      </w:r>
      <w:r>
        <w:t xml:space="preserve">Principal Statistician &amp; Managing Partner</w:t>
      </w:r>
      <w:r>
        <w:br/>
      </w:r>
      <w:r>
        <w:rPr>
          <w:bCs/>
          <w:b/>
        </w:rPr>
        <w:t xml:space="preserve">Date:</w:t>
      </w:r>
      <w:r>
        <w:t xml:space="preserve"> </w:t>
      </w:r>
      <w:r>
        <w:t xml:space="preserve">______________________</w:t>
      </w:r>
    </w:p>
    <w:bookmarkEnd w:id="27"/>
    <w:p>
      <w:pPr>
        <w:pStyle w:val="BodyText"/>
      </w:pPr>
      <w:r>
        <w:t xml:space="preserve">This Purchase Order (PO-2025-HOU-04872) constitutes a binding agreement for the procurement of Statistician professional services in United States Houston. This document is valid for a period of one (1) year from the date of issue unless otherwise amended in writing. Copies of this Purchase Order may be distributed to relevant project stakeholders within both organizations. For questions regarding this Purchase Order, contact the Procurement Department at Gulf Coast Analytics &amp; Research Group, LLC, Houston, Texas, United States.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United States Houston</dc:title>
  <dc:creator/>
  <dc:language>en</dc:language>
  <cp:keywords/>
  <dcterms:created xsi:type="dcterms:W3CDTF">2026-10-10T02:41:48Z</dcterms:created>
  <dcterms:modified xsi:type="dcterms:W3CDTF">2026-10-10T02:41:48Z</dcterms:modified>
</cp:coreProperties>
</file>

<file path=docProps/custom.xml><?xml version="1.0" encoding="utf-8"?>
<Properties xmlns="http://schemas.openxmlformats.org/officeDocument/2006/custom-properties" xmlns:vt="http://schemas.openxmlformats.org/officeDocument/2006/docPropsVTypes"/>
</file>