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Surgeon Services &amp; Surgical Equipment Procurement</w:t>
      </w:r>
    </w:p>
    <w:p>
      <w:pPr>
        <w:pStyle w:val="BodyText"/>
      </w:pPr>
      <w:r>
        <w:t xml:space="preserve">Issued for Use in China Shanghai</w:t>
      </w:r>
    </w:p>
    <w:bookmarkEnd w:id="20"/>
    <w:p>
      <w:pPr>
        <w:pStyle w:val="BodyText"/>
      </w:pPr>
      <w:r>
        <w:rPr>
          <w:bCs/>
          <w:b/>
        </w:rPr>
        <w:t xml:space="preserve">Purchase Order No.:</w:t>
      </w:r>
      <w:r>
        <w:t xml:space="preserve"> </w:t>
      </w:r>
      <w:r>
        <w:t xml:space="preserve">PO-SH-2025-04782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Currency:</w:t>
      </w:r>
      <w:r>
        <w:t xml:space="preserve"> </w:t>
      </w:r>
      <w:r>
        <w:t xml:space="preserve">CNY (Chinese Yuan)</w:t>
      </w:r>
      <w:r>
        <w:br/>
      </w:r>
      <w:r>
        <w:rPr>
          <w:bCs/>
          <w:b/>
        </w:rPr>
        <w:t xml:space="preserve">Incoterms:</w:t>
      </w:r>
      <w:r>
        <w:t xml:space="preserve"> </w:t>
      </w:r>
      <w:r>
        <w:t xml:space="preserve">DDP Shanghai</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Shanghai Pudong International Medical Center</w:t>
      </w:r>
      <w:r>
        <w:br/>
      </w:r>
      <w:r>
        <w:t xml:space="preserve">888 Century Avenue, Pudong New Area</w:t>
      </w:r>
      <w:r>
        <w:br/>
      </w:r>
      <w:r>
        <w:t xml:space="preserve">Shanghai, 200120, People's Republic of China</w:t>
      </w:r>
      <w:r>
        <w:br/>
      </w:r>
      <w:r>
        <w:t xml:space="preserve">Tax ID: 91310115MA1K3X7B2F</w:t>
      </w:r>
      <w:r>
        <w:br/>
      </w:r>
      <w:r>
        <w:t xml:space="preserve">Contact: Dr. Wei Zhang, Chief Procurement Officer</w:t>
      </w:r>
      <w:r>
        <w:br/>
      </w:r>
      <w:r>
        <w:t xml:space="preserve">Email: procurement@shpudongmed.cn</w:t>
      </w:r>
      <w:r>
        <w:br/>
      </w:r>
      <w:r>
        <w:t xml:space="preserve">Tel: +86-21-5888-6600</w:t>
      </w:r>
    </w:p>
    <w:bookmarkEnd w:id="21"/>
    <w:bookmarkStart w:id="22" w:name="seller-service-provider"/>
    <w:p>
      <w:pPr>
        <w:pStyle w:val="Heading3"/>
      </w:pPr>
      <w:r>
        <w:t xml:space="preserve">Seller / Service Provider</w:t>
      </w:r>
    </w:p>
    <w:p>
      <w:pPr>
        <w:pStyle w:val="FirstParagraph"/>
      </w:pPr>
      <w:r>
        <w:rPr>
          <w:bCs/>
          <w:b/>
        </w:rPr>
        <w:t xml:space="preserve">Dr. James R. Whitfield, MD, FACS</w:t>
      </w:r>
      <w:r>
        <w:br/>
      </w:r>
      <w:r>
        <w:t xml:space="preserve">Whitfield Advanced Surgical Practice LLC</w:t>
      </w:r>
      <w:r>
        <w:br/>
      </w:r>
      <w:r>
        <w:t xml:space="preserve">1200 Medical Plaza, Suite 450</w:t>
      </w:r>
      <w:r>
        <w:br/>
      </w:r>
      <w:r>
        <w:t xml:space="preserve">New York, NY 10016, USA</w:t>
      </w:r>
      <w:r>
        <w:br/>
      </w:r>
      <w:r>
        <w:t xml:space="preserve">Business Registration: NY-2019-884321</w:t>
      </w:r>
      <w:r>
        <w:br/>
      </w:r>
      <w:r>
        <w:t xml:space="preserve">Contact: Dr. James R. Whitfield</w:t>
      </w:r>
      <w:r>
        <w:br/>
      </w:r>
      <w:r>
        <w:t xml:space="preserve">Email: j.whitfield@whitfieldsurgical.com</w:t>
      </w:r>
      <w:r>
        <w:br/>
      </w:r>
      <w:r>
        <w:t xml:space="preserve">Tel: +1-212-555-0198</w:t>
      </w:r>
    </w:p>
    <w:bookmarkEnd w:id="22"/>
    <w:p>
      <w:pPr>
        <w:pStyle w:val="BodyText"/>
      </w:pPr>
      <w:r>
        <w:t xml:space="preserve">Description of Purchase Order Scope</w:t>
      </w:r>
    </w:p>
    <w:p>
      <w:pPr>
        <w:pStyle w:val="BodyText"/>
      </w:pPr>
      <w:r>
        <w:t xml:space="preserve">This</w:t>
      </w:r>
      <w:r>
        <w:t xml:space="preserve"> </w:t>
      </w:r>
      <w:r>
        <w:t xml:space="preserve">Purchase Order</w:t>
      </w:r>
      <w:r>
        <w:t xml:space="preserve"> </w:t>
      </w:r>
      <w:r>
        <w:t xml:space="preserve">is issued by Shanghai Pudong International Medical Center (hereinafter referred to as the "Buyer") to procure the professional services of</w:t>
      </w:r>
      <w:r>
        <w:t xml:space="preserve"> </w:t>
      </w:r>
      <w:r>
        <w:t xml:space="preserve">Surgeon</w:t>
      </w:r>
      <w:r>
        <w:t xml:space="preserve"> </w:t>
      </w:r>
      <w:r>
        <w:t xml:space="preserve">Dr. James R. Whitfield, along with associated surgical instruments, implantable devices, and specialized medical equipment, for deployment and utilization at the Buyer's facility located in</w:t>
      </w:r>
      <w:r>
        <w:t xml:space="preserve"> </w:t>
      </w:r>
      <w:r>
        <w:t xml:space="preserve">China Shanghai</w:t>
      </w:r>
      <w:r>
        <w:t xml:space="preserve">. This Purchase Order governs the full scope of the Surgeon's engagement, including pre-operative consultations, surgical procedures, post-operative follow-up care, and the supply of all necessary surgical materials required to perform the procedures in accordance with the standards set forth by the National Health Commission of the People's Republic of China and the Shanghai Municipal Health Administration.</w:t>
      </w:r>
    </w:p>
    <w:p>
      <w:pPr>
        <w:pStyle w:val="BodyText"/>
      </w:pPr>
      <w:r>
        <w:t xml:space="preserve">Line Items – Surgeon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Surgeon Professional Services – Advanced Laparoscopic Hepatobiliary Surgery (per procedure, including pre-op assessment, intra-operative execution, and 30-day post-op follow-up in China Shanghai)</w:t>
            </w:r>
          </w:p>
        </w:tc>
        <w:tc>
          <w:tcPr/>
          <w:p>
            <w:pPr>
              <w:pStyle w:val="Compact"/>
              <w:jc w:val="left"/>
            </w:pPr>
            <w:r>
              <w:t xml:space="preserve">12 procedures</w:t>
            </w:r>
          </w:p>
        </w:tc>
        <w:tc>
          <w:tcPr/>
          <w:p>
            <w:pPr>
              <w:pStyle w:val="Compact"/>
              <w:jc w:val="left"/>
            </w:pPr>
            <w:r>
              <w:t xml:space="preserve">¥ 185,000.00</w:t>
            </w:r>
          </w:p>
        </w:tc>
        <w:tc>
          <w:tcPr/>
          <w:p>
            <w:pPr>
              <w:pStyle w:val="Compact"/>
              <w:jc w:val="left"/>
            </w:pPr>
            <w:r>
              <w:t xml:space="preserve">¥ 2,220,000.00</w:t>
            </w:r>
          </w:p>
        </w:tc>
        <w:tc>
          <w:tcPr/>
          <w:p>
            <w:pPr>
              <w:pStyle w:val="Compact"/>
              <w:jc w:val="left"/>
            </w:pPr>
            <w:r>
              <w:t xml:space="preserve">Commencing 01 Aug 2025</w:t>
            </w:r>
          </w:p>
        </w:tc>
      </w:tr>
      <w:tr>
        <w:tc>
          <w:tcPr/>
          <w:p>
            <w:pPr>
              <w:pStyle w:val="Compact"/>
              <w:jc w:val="left"/>
            </w:pPr>
            <w:r>
              <w:t xml:space="preserve">2</w:t>
            </w:r>
          </w:p>
        </w:tc>
        <w:tc>
          <w:tcPr/>
          <w:p>
            <w:pPr>
              <w:pStyle w:val="Compact"/>
              <w:jc w:val="left"/>
            </w:pPr>
            <w:r>
              <w:t xml:space="preserve">Surgeon Professional Services – Robotic-Assisted Prostatectomy (per procedure, including Da Vinci Xi system operation, pre-op imaging review, and 90-day post-op surveillance in China Shanghai)</w:t>
            </w:r>
          </w:p>
        </w:tc>
        <w:tc>
          <w:tcPr/>
          <w:p>
            <w:pPr>
              <w:pStyle w:val="Compact"/>
              <w:jc w:val="left"/>
            </w:pPr>
            <w:r>
              <w:t xml:space="preserve">8 procedures</w:t>
            </w:r>
          </w:p>
        </w:tc>
        <w:tc>
          <w:tcPr/>
          <w:p>
            <w:pPr>
              <w:pStyle w:val="Compact"/>
              <w:jc w:val="left"/>
            </w:pPr>
            <w:r>
              <w:t xml:space="preserve">¥ 240,000.00</w:t>
            </w:r>
          </w:p>
        </w:tc>
        <w:tc>
          <w:tcPr/>
          <w:p>
            <w:pPr>
              <w:pStyle w:val="Compact"/>
              <w:jc w:val="left"/>
            </w:pPr>
            <w:r>
              <w:t xml:space="preserve">¥ 1,920,000.00</w:t>
            </w:r>
          </w:p>
        </w:tc>
        <w:tc>
          <w:tcPr/>
          <w:p>
            <w:pPr>
              <w:pStyle w:val="Compact"/>
              <w:jc w:val="left"/>
            </w:pPr>
            <w:r>
              <w:t xml:space="preserve">Commencing 15 Aug 2025</w:t>
            </w:r>
          </w:p>
        </w:tc>
      </w:tr>
      <w:tr>
        <w:tc>
          <w:tcPr/>
          <w:p>
            <w:pPr>
              <w:pStyle w:val="Compact"/>
              <w:jc w:val="left"/>
            </w:pPr>
            <w:r>
              <w:t xml:space="preserve">3</w:t>
            </w:r>
          </w:p>
        </w:tc>
        <w:tc>
          <w:tcPr/>
          <w:p>
            <w:pPr>
              <w:pStyle w:val="Compact"/>
              <w:jc w:val="left"/>
            </w:pPr>
            <w:r>
              <w:t xml:space="preserve">Surgeon Consultation &amp; Training Sessions – Advanced Surgical Techniques Workshop for resident surgeons at Shanghai Pudong International Medical Center (2-day intensive program)</w:t>
            </w:r>
          </w:p>
        </w:tc>
        <w:tc>
          <w:tcPr/>
          <w:p>
            <w:pPr>
              <w:pStyle w:val="Compact"/>
              <w:jc w:val="left"/>
            </w:pPr>
            <w:r>
              <w:t xml:space="preserve">2 sessions</w:t>
            </w:r>
          </w:p>
        </w:tc>
        <w:tc>
          <w:tcPr/>
          <w:p>
            <w:pPr>
              <w:pStyle w:val="Compact"/>
              <w:jc w:val="left"/>
            </w:pPr>
            <w:r>
              <w:t xml:space="preserve">¥ 95,000.00</w:t>
            </w:r>
          </w:p>
        </w:tc>
        <w:tc>
          <w:tcPr/>
          <w:p>
            <w:pPr>
              <w:pStyle w:val="Compact"/>
              <w:jc w:val="left"/>
            </w:pPr>
            <w:r>
              <w:t xml:space="preserve">¥ 190,000.00</w:t>
            </w:r>
          </w:p>
        </w:tc>
        <w:tc>
          <w:tcPr/>
          <w:p>
            <w:pPr>
              <w:pStyle w:val="Compact"/>
              <w:jc w:val="left"/>
            </w:pPr>
            <w:r>
              <w:t xml:space="preserve">20–21 Aug 2025</w:t>
            </w:r>
          </w:p>
        </w:tc>
      </w:tr>
      <w:tr>
        <w:tc>
          <w:tcPr/>
          <w:p>
            <w:pPr>
              <w:pStyle w:val="Compact"/>
              <w:jc w:val="left"/>
            </w:pPr>
            <w:r>
              <w:t xml:space="preserve">4</w:t>
            </w:r>
          </w:p>
        </w:tc>
        <w:tc>
          <w:tcPr/>
          <w:p>
            <w:pPr>
              <w:pStyle w:val="Compact"/>
              <w:jc w:val="left"/>
            </w:pPr>
            <w:r>
              <w:t xml:space="preserve">Surgical Instrument Kit – Laparoscopic Hepatobiliary Set (includes 12mm trocars, harmonic scalpel, laparoscopic cholangioscope, and disposable drapes; CE and NMPA certified for use in China Shanghai)</w:t>
            </w:r>
          </w:p>
        </w:tc>
        <w:tc>
          <w:tcPr/>
          <w:p>
            <w:pPr>
              <w:pStyle w:val="Compact"/>
              <w:jc w:val="left"/>
            </w:pPr>
            <w:r>
              <w:t xml:space="preserve">1 set</w:t>
            </w:r>
          </w:p>
        </w:tc>
        <w:tc>
          <w:tcPr/>
          <w:p>
            <w:pPr>
              <w:pStyle w:val="Compact"/>
              <w:jc w:val="left"/>
            </w:pPr>
            <w:r>
              <w:t xml:space="preserve">¥ 320,000.00</w:t>
            </w:r>
          </w:p>
        </w:tc>
        <w:tc>
          <w:tcPr/>
          <w:p>
            <w:pPr>
              <w:pStyle w:val="Compact"/>
              <w:jc w:val="left"/>
            </w:pPr>
            <w:r>
              <w:t xml:space="preserve">¥ 320,000.00</w:t>
            </w:r>
          </w:p>
        </w:tc>
        <w:tc>
          <w:tcPr/>
          <w:p>
            <w:pPr>
              <w:pStyle w:val="Compact"/>
              <w:jc w:val="left"/>
            </w:pPr>
            <w:r>
              <w:t xml:space="preserve">25 Jul 2025</w:t>
            </w:r>
          </w:p>
        </w:tc>
      </w:tr>
      <w:tr>
        <w:tc>
          <w:tcPr/>
          <w:p>
            <w:pPr>
              <w:pStyle w:val="Compact"/>
              <w:jc w:val="left"/>
            </w:pPr>
            <w:r>
              <w:t xml:space="preserve">5</w:t>
            </w:r>
          </w:p>
        </w:tc>
        <w:tc>
          <w:tcPr/>
          <w:p>
            <w:pPr>
              <w:pStyle w:val="Compact"/>
              <w:jc w:val="left"/>
            </w:pPr>
            <w:r>
              <w:t xml:space="preserve">Implantable Devices – Titanium Laparoscopic Clips, Hemostatic Agents, and Absorbable Sutures (sufficient for 20 procedures; NMPA registration required prior to use in China Shanghai)</w:t>
            </w:r>
          </w:p>
        </w:tc>
        <w:tc>
          <w:tcPr/>
          <w:p>
            <w:pPr>
              <w:pStyle w:val="Compact"/>
              <w:jc w:val="left"/>
            </w:pPr>
            <w:r>
              <w:t xml:space="preserve">20 kits</w:t>
            </w:r>
          </w:p>
        </w:tc>
        <w:tc>
          <w:tcPr/>
          <w:p>
            <w:pPr>
              <w:pStyle w:val="Compact"/>
              <w:jc w:val="left"/>
            </w:pPr>
            <w:r>
              <w:t xml:space="preserve">¥ 18,500.00</w:t>
            </w:r>
          </w:p>
        </w:tc>
        <w:tc>
          <w:tcPr/>
          <w:p>
            <w:pPr>
              <w:pStyle w:val="Compact"/>
              <w:jc w:val="left"/>
            </w:pPr>
            <w:r>
              <w:t xml:space="preserve">¥ 370,000.00</w:t>
            </w:r>
          </w:p>
        </w:tc>
        <w:tc>
          <w:tcPr/>
          <w:p>
            <w:pPr>
              <w:pStyle w:val="Compact"/>
              <w:jc w:val="left"/>
            </w:pPr>
            <w:r>
              <w:t xml:space="preserve">25 Jul 2025</w:t>
            </w:r>
          </w:p>
        </w:tc>
      </w:tr>
      <w:tr>
        <w:tc>
          <w:tcPr/>
          <w:p>
            <w:pPr>
              <w:pStyle w:val="Compact"/>
              <w:jc w:val="left"/>
            </w:pPr>
            <w:r>
              <w:t xml:space="preserve">6</w:t>
            </w:r>
          </w:p>
        </w:tc>
        <w:tc>
          <w:tcPr/>
          <w:p>
            <w:pPr>
              <w:pStyle w:val="Compact"/>
              <w:jc w:val="left"/>
            </w:pPr>
            <w:r>
              <w:t xml:space="preserve">Surgeon Travel, Accommodation &amp; Visa Support – Round-trip airfare (New York to Shanghai Pudong International Airport), 45-night hotel accommodation (five-star, Pudong), and work visa (Z-visa) processing fees for the Surgeon's engagement in China Shanghai</w:t>
            </w:r>
          </w:p>
        </w:tc>
        <w:tc>
          <w:tcPr/>
          <w:p>
            <w:pPr>
              <w:pStyle w:val="Compact"/>
              <w:jc w:val="left"/>
            </w:pPr>
            <w:r>
              <w:t xml:space="preserve">1 package</w:t>
            </w:r>
          </w:p>
        </w:tc>
        <w:tc>
          <w:tcPr/>
          <w:p>
            <w:pPr>
              <w:pStyle w:val="Compact"/>
              <w:jc w:val="left"/>
            </w:pPr>
            <w:r>
              <w:t xml:space="preserve">¥ 150,000.00</w:t>
            </w:r>
          </w:p>
        </w:tc>
        <w:tc>
          <w:tcPr/>
          <w:p>
            <w:pPr>
              <w:pStyle w:val="Compact"/>
              <w:jc w:val="left"/>
            </w:pPr>
            <w:r>
              <w:t xml:space="preserve">¥ 150,000.00</w:t>
            </w:r>
          </w:p>
        </w:tc>
        <w:tc>
          <w:tcPr/>
          <w:p>
            <w:pPr>
              <w:pStyle w:val="Compact"/>
              <w:jc w:val="left"/>
            </w:pPr>
            <w:r>
              <w:t xml:space="preserve">28 Jul 2025</w:t>
            </w:r>
          </w:p>
        </w:tc>
      </w:tr>
      <w:tr>
        <w:tc>
          <w:tcPr/>
          <w:p>
            <w:pPr>
              <w:pStyle w:val="Compact"/>
              <w:jc w:val="left"/>
            </w:pPr>
            <w:r>
              <w:t xml:space="preserve">7</w:t>
            </w:r>
          </w:p>
        </w:tc>
        <w:tc>
          <w:tcPr/>
          <w:p>
            <w:pPr>
              <w:pStyle w:val="Compact"/>
              <w:jc w:val="left"/>
            </w:pPr>
            <w:r>
              <w:t xml:space="preserve">Medical Malpractice &amp; Professional Liability Insurance – Coverage for the Surgeon's procedures performed in China Shanghai, minimum coverage of ¥ 5,000,000 per incident, compliant with Shanghai Municipal Medical Insurance regulations</w:t>
            </w:r>
          </w:p>
        </w:tc>
        <w:tc>
          <w:tcPr/>
          <w:p>
            <w:pPr>
              <w:pStyle w:val="Compact"/>
              <w:jc w:val="left"/>
            </w:pPr>
            <w:r>
              <w:t xml:space="preserve">1 policy</w:t>
            </w:r>
          </w:p>
        </w:tc>
        <w:tc>
          <w:tcPr/>
          <w:p>
            <w:pPr>
              <w:pStyle w:val="Compact"/>
              <w:jc w:val="left"/>
            </w:pPr>
            <w:r>
              <w:t xml:space="preserve">¥ 85,000.00</w:t>
            </w:r>
          </w:p>
        </w:tc>
        <w:tc>
          <w:tcPr/>
          <w:p>
            <w:pPr>
              <w:pStyle w:val="Compact"/>
              <w:jc w:val="left"/>
            </w:pPr>
            <w:r>
              <w:t xml:space="preserve">¥ 85,000.00</w:t>
            </w:r>
          </w:p>
        </w:tc>
        <w:tc>
          <w:tcPr/>
          <w:p>
            <w:pPr>
              <w:pStyle w:val="Compact"/>
              <w:jc w:val="left"/>
            </w:pPr>
            <w:r>
              <w:t xml:space="preserve">Effective 01 Aug 2025</w:t>
            </w:r>
          </w:p>
        </w:tc>
      </w:tr>
      <w:tr>
        <w:tc>
          <w:tcPr>
            <w:gridSpan w:val="4"/>
          </w:tcPr>
          <w:p>
            <w:pPr>
              <w:pStyle w:val="Compact"/>
              <w:jc w:val="right"/>
            </w:pPr>
            <w:r>
              <w:t xml:space="preserve">TOTAL PURCHASE ORDER VALUE</w:t>
            </w:r>
          </w:p>
        </w:tc>
        <w:tc>
          <w:tcPr/>
          <w:p>
            <w:pPr>
              <w:pStyle w:val="Compact"/>
              <w:jc w:val="left"/>
            </w:pPr>
            <w:r>
              <w:t xml:space="preserve">¥ 5,255,000.00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specifically the Civil Code of the PRC and the Regulations on the Administration of Medical Institutions. Any disputes arising from this Purchase Order related to the Surgeon's services in China Shanghai shall be submitted to the Shanghai International Arbitration Center (SHIAC) for binding arbitration.</w:t>
      </w:r>
    </w:p>
    <w:p>
      <w:pPr>
        <w:numPr>
          <w:ilvl w:val="0"/>
          <w:numId w:val="1001"/>
        </w:numPr>
        <w:pStyle w:val="Compact"/>
      </w:pPr>
      <w:r>
        <w:rPr>
          <w:bCs/>
          <w:b/>
        </w:rPr>
        <w:t xml:space="preserve">Regulatory Compliance:</w:t>
      </w:r>
      <w:r>
        <w:t xml:space="preserve"> </w:t>
      </w:r>
      <w:r>
        <w:t xml:space="preserve">The Surgeon must obtain a valid practice permit issued by the Shanghai Municipal Health Commission prior to performing any surgical procedure. All surgical instruments and implantable devices listed in this Purchase Order must bear valid National Medical Products Administration (NMPA) registration numbers before they are introduced into the operating theatre in China Shanghai.</w:t>
      </w:r>
    </w:p>
    <w:p>
      <w:pPr>
        <w:numPr>
          <w:ilvl w:val="0"/>
          <w:numId w:val="1001"/>
        </w:numPr>
        <w:pStyle w:val="Compact"/>
      </w:pPr>
      <w:r>
        <w:rPr>
          <w:bCs/>
          <w:b/>
        </w:rPr>
        <w:t xml:space="preserve">Payment Terms:</w:t>
      </w:r>
      <w:r>
        <w:t xml:space="preserve"> </w:t>
      </w:r>
      <w:r>
        <w:t xml:space="preserve">Payment shall be made in Chinese Yuan (CNY) via bank transfer to the Seller's designated account. A 30% advance payment (¥ 1,576,500.00) is due within 10 business days of the Surgeon's arrival in China Shanghai. The remaining 70% shall be paid in two equal installments: 50% upon completion of the first 10 surgical procedures and 50% upon final completion of all procedures and delivery of post-operative reports.</w:t>
      </w:r>
    </w:p>
    <w:p>
      <w:pPr>
        <w:numPr>
          <w:ilvl w:val="0"/>
          <w:numId w:val="1001"/>
        </w:numPr>
        <w:pStyle w:val="Compact"/>
      </w:pPr>
      <w:r>
        <w:rPr>
          <w:bCs/>
          <w:b/>
        </w:rPr>
        <w:t xml:space="preserve">Performance Standards:</w:t>
      </w:r>
      <w:r>
        <w:t xml:space="preserve"> </w:t>
      </w:r>
      <w:r>
        <w:t xml:space="preserve">The Surgeon shall adhere to all clinical protocols established by Shanghai Pudong International Medical Center and the National Health Commission of China. All surgical procedures must be documented in the hospital's electronic medical record system in both Mandarin Chinese and English. The Surgeon is required to maintain a complication rate not exceeding the national benchmark for the respective procedure types as published by the Chinese Medical Association.</w:t>
      </w:r>
    </w:p>
    <w:p>
      <w:pPr>
        <w:numPr>
          <w:ilvl w:val="0"/>
          <w:numId w:val="1001"/>
        </w:numPr>
        <w:pStyle w:val="Compact"/>
      </w:pPr>
      <w:r>
        <w:rPr>
          <w:bCs/>
          <w:b/>
        </w:rPr>
        <w:t xml:space="preserve">Intellectual Property:</w:t>
      </w:r>
      <w:r>
        <w:t xml:space="preserve"> </w:t>
      </w:r>
      <w:r>
        <w:t xml:space="preserve">Any surgical techniques, proprietary methods, or training materials developed or disclosed by the Surgeon during the engagement in China Shanghai shall remain the intellectual property of the Surgeon. However, the Buyer retains the right to use such materials for internal training purposes within the facility.</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compensate the Surgeon for all procedures completed to date and for non-refundable travel and accommodation expenses already incurred in China Shanghai.</w:t>
      </w:r>
    </w:p>
    <w:p>
      <w:pPr>
        <w:numPr>
          <w:ilvl w:val="0"/>
          <w:numId w:val="1001"/>
        </w:numPr>
        <w:pStyle w:val="Compact"/>
      </w:pPr>
      <w:r>
        <w:rPr>
          <w:bCs/>
          <w:b/>
        </w:rPr>
        <w:t xml:space="preserve">Confidentiality:</w:t>
      </w:r>
      <w:r>
        <w:t xml:space="preserve"> </w:t>
      </w:r>
      <w:r>
        <w:t xml:space="preserve">Both parties agree to maintain strict confidentiality regarding patient data, surgical outcomes, and proprietary business information in compliance with the Personal Information Protection Law of the PRC and the Shanghai Municipal Data Security Regulations.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quarantine measures, or restrictions on cross-border medical practice in China Shanghai.</w:t>
      </w:r>
    </w:p>
    <w:p>
      <w:pPr>
        <w:pStyle w:val="FirstParagraph"/>
      </w:pPr>
      <w:r>
        <w:t xml:space="preserve">Acceptance and Authorization</w:t>
      </w:r>
    </w:p>
    <w:p>
      <w:pPr>
        <w:pStyle w:val="BodyText"/>
      </w:pPr>
      <w:r>
        <w:t xml:space="preserve">By signing below, both parties acknowledge and agree to all terms, conditions, and line items specified in this Purchase Order for the procurement of Surgeon services and associated surgical equipment for use in China Shanghai. This document constitutes a binding agreement upon execution by both authorized representatives.</w:t>
      </w:r>
    </w:p>
    <w:p>
      <w:pPr>
        <w:pStyle w:val="BodyText"/>
      </w:pPr>
      <w:r>
        <w:rPr>
          <w:bCs/>
          <w:b/>
        </w:rPr>
        <w:t xml:space="preserve">For and on behalf of the Buyer:</w:t>
      </w:r>
      <w:r>
        <w:br/>
      </w:r>
      <w:r>
        <w:t xml:space="preserve">Shanghai Pudong International Medical Center</w:t>
      </w:r>
    </w:p>
    <w:p>
      <w:pPr>
        <w:pStyle w:val="BodyText"/>
      </w:pPr>
      <w:r>
        <w:t xml:space="preserve">Dr. Wei Zhang</w:t>
      </w:r>
      <w:r>
        <w:br/>
      </w:r>
      <w:r>
        <w:t xml:space="preserve">Chief Procurement Officer</w:t>
      </w:r>
      <w:r>
        <w:br/>
      </w:r>
      <w:r>
        <w:t xml:space="preserve">Date: _______________</w:t>
      </w:r>
    </w:p>
    <w:p>
      <w:pPr>
        <w:pStyle w:val="BodyText"/>
      </w:pPr>
      <w:r>
        <w:rPr>
          <w:bCs/>
          <w:b/>
        </w:rPr>
        <w:t xml:space="preserve">For and on behalf of the Seller:</w:t>
      </w:r>
      <w:r>
        <w:br/>
      </w:r>
      <w:r>
        <w:t xml:space="preserve">Whitfield Advanced Surgical Practice LLC</w:t>
      </w:r>
    </w:p>
    <w:p>
      <w:pPr>
        <w:pStyle w:val="BodyText"/>
      </w:pPr>
      <w:r>
        <w:t xml:space="preserve">Dr. James R. Whitfield, MD, FACS</w:t>
      </w:r>
      <w:r>
        <w:br/>
      </w:r>
      <w:r>
        <w:t xml:space="preserve">Principal Surgeon</w:t>
      </w:r>
      <w:r>
        <w:br/>
      </w:r>
      <w:r>
        <w:t xml:space="preserve">Date: _______________</w:t>
      </w:r>
    </w:p>
    <w:p>
      <w:pPr>
        <w:pStyle w:val="BodyText"/>
      </w:pPr>
      <w:r>
        <w:t xml:space="preserve">This Purchase Order (PO-SH-2025-04782) was generated by the Procurement Department of Shanghai Pudong International Medical Center, China Shanghai. This document is valid only when bearing the official company seal (公章) of the Buyer and the wet-ink signature of the Seller. Unauthorized reproduction or distribution of this Purchase Order is strictly prohibited. For inquiries, contact the Procurement Office at +86-21-5888-6600 or procurement@shpudongmed.cn.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China Shanghai</dc:title>
  <dc:creator/>
  <dc:language>en</dc:language>
  <cp:keywords/>
  <dcterms:created xsi:type="dcterms:W3CDTF">2026-10-10T08:34:28Z</dcterms:created>
  <dcterms:modified xsi:type="dcterms:W3CDTF">2026-10-10T08:34:28Z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