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5" w:name="purchase-order"/>
    <w:p>
      <w:pPr>
        <w:pStyle w:val="Heading1"/>
      </w:pPr>
      <w:r>
        <w:t xml:space="preserve">PURCHASE ORDER</w:t>
      </w:r>
    </w:p>
    <w:p>
      <w:pPr>
        <w:pStyle w:val="FirstParagraph"/>
      </w:pPr>
      <w:r>
        <w:t xml:space="preserve">Purchase Order No.: PO-COL-MDE-2025-04782</w:t>
      </w:r>
    </w:p>
    <w:p>
      <w:pPr>
        <w:pStyle w:val="BodyText"/>
      </w:pPr>
      <w:r>
        <w:t xml:space="preserve">Date of Issue: June 12, 2025</w:t>
      </w:r>
    </w:p>
    <w:p>
      <w:pPr>
        <w:pStyle w:val="BodyText"/>
      </w:pPr>
      <w:r>
        <w:t xml:space="preserve">Valid Until: September 12, 2025</w:t>
      </w:r>
    </w:p>
    <w:p>
      <w:pPr>
        <w:pStyle w:val="BodyText"/>
      </w:pPr>
      <w:r>
        <w:rPr>
          <w:bCs/>
          <w:b/>
        </w:rPr>
        <w:t xml:space="preserve">Issuing Entity:</w:t>
      </w:r>
    </w:p>
    <w:p>
      <w:pPr>
        <w:pStyle w:val="BodyText"/>
      </w:pPr>
      <w:r>
        <w:t xml:space="preserve">Clinica Santa Fe de Antioquia</w:t>
      </w:r>
    </w:p>
    <w:p>
      <w:pPr>
        <w:pStyle w:val="BodyText"/>
      </w:pPr>
      <w:r>
        <w:t xml:space="preserve">Av. La Playa #43-45, El Poblado</w:t>
      </w:r>
    </w:p>
    <w:p>
      <w:pPr>
        <w:pStyle w:val="BodyText"/>
      </w:pPr>
      <w:r>
        <w:t xml:space="preserve">Colombia Medellín, Antioquia 050021</w:t>
      </w:r>
    </w:p>
    <w:p>
      <w:pPr>
        <w:pStyle w:val="BodyText"/>
      </w:pPr>
      <w:r>
        <w:t xml:space="preserve">RUT: 900.123.456-7</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Alejandro Restrepo Valencia, M.D., FACS</w:t>
            </w:r>
          </w:p>
        </w:tc>
      </w:tr>
      <w:tr>
        <w:tc>
          <w:tcPr/>
          <w:p>
            <w:pPr>
              <w:pStyle w:val="Compact"/>
              <w:jc w:val="left"/>
            </w:pPr>
            <w:r>
              <w:t xml:space="preserve">Specialty</w:t>
            </w:r>
          </w:p>
        </w:tc>
        <w:tc>
          <w:tcPr/>
          <w:p>
            <w:pPr>
              <w:pStyle w:val="Compact"/>
              <w:jc w:val="left"/>
            </w:pPr>
            <w:r>
              <w:t xml:space="preserve">General and Vascular Surgeon</w:t>
            </w:r>
          </w:p>
        </w:tc>
      </w:tr>
      <w:tr>
        <w:tc>
          <w:tcPr/>
          <w:p>
            <w:pPr>
              <w:pStyle w:val="Compact"/>
              <w:jc w:val="left"/>
            </w:pPr>
            <w:r>
              <w:t xml:space="preserve">Professional License</w:t>
            </w:r>
          </w:p>
        </w:tc>
        <w:tc>
          <w:tcPr/>
          <w:p>
            <w:pPr>
              <w:pStyle w:val="Compact"/>
              <w:jc w:val="left"/>
            </w:pPr>
            <w:r>
              <w:t xml:space="preserve">Colombian Medical Board (C.M.M.) No. 12.847.392</w:t>
            </w:r>
          </w:p>
        </w:tc>
      </w:tr>
      <w:tr>
        <w:tc>
          <w:tcPr/>
          <w:p>
            <w:pPr>
              <w:pStyle w:val="Compact"/>
              <w:jc w:val="left"/>
            </w:pPr>
            <w:r>
              <w:t xml:space="preserve">Address</w:t>
            </w:r>
          </w:p>
        </w:tc>
        <w:tc>
          <w:tcPr/>
          <w:p>
            <w:pPr>
              <w:pStyle w:val="Compact"/>
              <w:jc w:val="left"/>
            </w:pPr>
            <w:r>
              <w:t xml:space="preserve">Carrera 43A #7-52, Of. 901, El Poblado, Colombia Medellín</w:t>
            </w:r>
          </w:p>
        </w:tc>
      </w:tr>
      <w:tr>
        <w:tc>
          <w:tcPr/>
          <w:p>
            <w:pPr>
              <w:pStyle w:val="Compact"/>
              <w:jc w:val="left"/>
            </w:pPr>
            <w:r>
              <w:t xml:space="preserve">Contact Phone</w:t>
            </w:r>
          </w:p>
        </w:tc>
        <w:tc>
          <w:tcPr/>
          <w:p>
            <w:pPr>
              <w:pStyle w:val="Compact"/>
              <w:jc w:val="left"/>
            </w:pPr>
            <w:r>
              <w:t xml:space="preserve">+57 (604) 387 2214</w:t>
            </w:r>
          </w:p>
        </w:tc>
      </w:tr>
      <w:tr>
        <w:tc>
          <w:tcPr/>
          <w:p>
            <w:pPr>
              <w:pStyle w:val="Compact"/>
              <w:jc w:val="left"/>
            </w:pPr>
            <w:r>
              <w:t xml:space="preserve">Email</w:t>
            </w:r>
          </w:p>
        </w:tc>
        <w:tc>
          <w:tcPr/>
          <w:p>
            <w:pPr>
              <w:pStyle w:val="Compact"/>
              <w:jc w:val="left"/>
            </w:pPr>
            <w:r>
              <w:t xml:space="preserve">a.restrepo@surgeonmedellin.co</w:t>
            </w:r>
          </w:p>
        </w:tc>
      </w:tr>
      <w:tr>
        <w:tc>
          <w:tcPr/>
          <w:p>
            <w:pPr>
              <w:pStyle w:val="Compact"/>
              <w:jc w:val="left"/>
            </w:pPr>
            <w:r>
              <w:t xml:space="preserve">Tax ID (NIT)</w:t>
            </w:r>
          </w:p>
        </w:tc>
        <w:tc>
          <w:tcPr/>
          <w:p>
            <w:pPr>
              <w:pStyle w:val="Compact"/>
              <w:jc w:val="left"/>
            </w:pPr>
            <w:r>
              <w:t xml:space="preserve">1.028.473.926-1</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Clinica Santa Fe de Antioquia, a licensed medical institution operating in Colombia Medellín, for the professional services of a qualified Surgeon. The purpose of this Purchase Order is to formally engage the services of Dr. Alejandro Restrepo Valencia as a contracted Surgeon to perform scheduled and emergency surgical procedures within the surgical wing of the facility located in Colombia Medellín. This Purchase Order governs the scope of work, compensation structure, and professional obligations of the Surgeon for the contract period specified herein.</w:t>
      </w:r>
    </w:p>
    <w:bookmarkEnd w:id="21"/>
    <w:bookmarkStart w:id="22" w:name="scope-of-services-surgeon-engagement"/>
    <w:p>
      <w:pPr>
        <w:pStyle w:val="Heading2"/>
      </w:pPr>
      <w:r>
        <w:t xml:space="preserve">3. Scope of Services – Surgeon Engagement</w:t>
      </w:r>
    </w:p>
    <w:p>
      <w:pPr>
        <w:pStyle w:val="FirstParagraph"/>
      </w:pPr>
      <w:r>
        <w:t xml:space="preserve">The Surgeon engaged under this Purchase Order shall provide the following professional services at the Colombia Medellín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General surgical procedures (appendectomy, cholecystectomy, hernia repair) – Surgeon professional fee per case</w:t>
            </w:r>
          </w:p>
        </w:tc>
        <w:tc>
          <w:tcPr/>
          <w:p>
            <w:pPr>
              <w:pStyle w:val="Compact"/>
              <w:jc w:val="left"/>
            </w:pPr>
            <w:r>
              <w:t xml:space="preserve">45</w:t>
            </w:r>
          </w:p>
        </w:tc>
        <w:tc>
          <w:tcPr/>
          <w:p>
            <w:pPr>
              <w:pStyle w:val="Compact"/>
              <w:jc w:val="left"/>
            </w:pPr>
            <w:r>
              <w:t xml:space="preserve">cases</w:t>
            </w:r>
          </w:p>
        </w:tc>
        <w:tc>
          <w:tcPr/>
          <w:p>
            <w:pPr>
              <w:pStyle w:val="Compact"/>
              <w:jc w:val="left"/>
            </w:pPr>
            <w:r>
              <w:t xml:space="preserve">3,200,000</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Vascular surgical procedures (varicose vein stripping, arterial bypass) – Surgeon professional fee per case</w:t>
            </w:r>
          </w:p>
        </w:tc>
        <w:tc>
          <w:tcPr/>
          <w:p>
            <w:pPr>
              <w:pStyle w:val="Compact"/>
              <w:jc w:val="left"/>
            </w:pPr>
            <w:r>
              <w:t xml:space="preserve">20</w:t>
            </w:r>
          </w:p>
        </w:tc>
        <w:tc>
          <w:tcPr/>
          <w:p>
            <w:pPr>
              <w:pStyle w:val="Compact"/>
              <w:jc w:val="left"/>
            </w:pPr>
            <w:r>
              <w:t xml:space="preserve">cases</w:t>
            </w:r>
          </w:p>
        </w:tc>
        <w:tc>
          <w:tcPr/>
          <w:p>
            <w:pPr>
              <w:pStyle w:val="Compact"/>
              <w:jc w:val="left"/>
            </w:pPr>
            <w:r>
              <w:t xml:space="preserve">5,800,000</w:t>
            </w:r>
          </w:p>
        </w:tc>
        <w:tc>
          <w:tcPr/>
          <w:p>
            <w:pPr>
              <w:pStyle w:val="Compact"/>
              <w:jc w:val="left"/>
            </w:pPr>
            <w:r>
              <w:t xml:space="preserve">116,000,000</w:t>
            </w:r>
          </w:p>
        </w:tc>
      </w:tr>
      <w:tr>
        <w:tc>
          <w:tcPr/>
          <w:p>
            <w:pPr>
              <w:pStyle w:val="Compact"/>
              <w:jc w:val="left"/>
            </w:pPr>
            <w:r>
              <w:t xml:space="preserve">3</w:t>
            </w:r>
          </w:p>
        </w:tc>
        <w:tc>
          <w:tcPr/>
          <w:p>
            <w:pPr>
              <w:pStyle w:val="Compact"/>
              <w:jc w:val="left"/>
            </w:pPr>
            <w:r>
              <w:t xml:space="preserve">Emergency surgical interventions – Surgeon on-call retainer (24/7 availability in Colombia Medellín)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Pre-operative patient consultations and surgical planning – Surgeon consultation fee</w:t>
            </w:r>
          </w:p>
        </w:tc>
        <w:tc>
          <w:tcPr/>
          <w:p>
            <w:pPr>
              <w:pStyle w:val="Compact"/>
              <w:jc w:val="left"/>
            </w:pPr>
            <w:r>
              <w:t xml:space="preserve">120</w:t>
            </w:r>
          </w:p>
        </w:tc>
        <w:tc>
          <w:tcPr/>
          <w:p>
            <w:pPr>
              <w:pStyle w:val="Compact"/>
              <w:jc w:val="left"/>
            </w:pPr>
            <w:r>
              <w:t xml:space="preserve">consults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5</w:t>
            </w:r>
          </w:p>
        </w:tc>
        <w:tc>
          <w:tcPr/>
          <w:p>
            <w:pPr>
              <w:pStyle w:val="Compact"/>
              <w:jc w:val="left"/>
            </w:pPr>
            <w:r>
              <w:t xml:space="preserve">Post-operative follow-up visits and wound management – Surgeon follow-up fee</w:t>
            </w:r>
          </w:p>
        </w:tc>
        <w:tc>
          <w:tcPr/>
          <w:p>
            <w:pPr>
              <w:pStyle w:val="Compact"/>
              <w:jc w:val="left"/>
            </w:pPr>
            <w:r>
              <w:t xml:space="preserve">200</w:t>
            </w:r>
          </w:p>
        </w:tc>
        <w:tc>
          <w:tcPr/>
          <w:p>
            <w:pPr>
              <w:pStyle w:val="Compact"/>
              <w:jc w:val="left"/>
            </w:pPr>
            <w:r>
              <w:t xml:space="preserve">visits</w:t>
            </w:r>
          </w:p>
        </w:tc>
        <w:tc>
          <w:tcPr/>
          <w:p>
            <w:pPr>
              <w:pStyle w:val="Compact"/>
              <w:jc w:val="left"/>
            </w:pPr>
            <w:r>
              <w:t xml:space="preserve">300,000</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Surgical training and mentorship of resident surgeons at the Colombia Medellín facility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7</w:t>
            </w:r>
          </w:p>
        </w:tc>
        <w:tc>
          <w:tcPr/>
          <w:p>
            <w:pPr>
              <w:pStyle w:val="Compact"/>
              <w:jc w:val="left"/>
            </w:pPr>
            <w:r>
              <w:t xml:space="preserve">Participation in multidisciplinary tumor board meetings and surgical case reviews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600,000</w:t>
            </w:r>
          </w:p>
        </w:tc>
        <w:tc>
          <w:tcPr/>
          <w:p>
            <w:pPr>
              <w:pStyle w:val="Compact"/>
              <w:jc w:val="left"/>
            </w:pPr>
            <w:r>
              <w:t xml:space="preserve">14,400,000</w:t>
            </w:r>
          </w:p>
        </w:tc>
      </w:tr>
      <w:tr>
        <w:tc>
          <w:tcPr>
            <w:gridSpan w:val="5"/>
          </w:tcPr>
          <w:p>
            <w:pPr>
              <w:pStyle w:val="Compact"/>
              <w:jc w:val="left"/>
            </w:pPr>
            <w:r>
              <w:t xml:space="preserve">TOTAL PURCHASE ORDER VALUE (COP)</w:t>
            </w:r>
          </w:p>
        </w:tc>
        <w:tc>
          <w:tcPr/>
          <w:p>
            <w:pPr>
              <w:pStyle w:val="Compact"/>
              <w:jc w:val="left"/>
            </w:pPr>
            <w:r>
              <w:t xml:space="preserve">515,600,000</w:t>
            </w:r>
          </w:p>
        </w:tc>
      </w:tr>
    </w:tbl>
    <w:p>
      <w:pPr>
        <w:pStyle w:val="BodyText"/>
      </w:pPr>
      <w:r>
        <w:t xml:space="preserve">All prices are expressed in Colombian Pesos (COP) and are exclusive of applicable Value Added Tax (IVA 19%), which will be added at the time of invoicing in accordance with Colombian tax regulations.</w:t>
      </w:r>
    </w:p>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Contract Period:</w:t>
      </w:r>
      <w:r>
        <w:t xml:space="preserve"> </w:t>
      </w:r>
      <w:r>
        <w:t xml:space="preserve">This Purchase Order is valid for a period of twelve (12) months commencing July 1, 2025, and expiring June 30, 2026, unless renewed in writing by both parties.</w:t>
      </w:r>
    </w:p>
    <w:p>
      <w:pPr>
        <w:pStyle w:val="BodyText"/>
      </w:pPr>
      <w:r>
        <w:t xml:space="preserve">4.2</w:t>
      </w:r>
      <w:r>
        <w:t xml:space="preserve"> </w:t>
      </w:r>
      <w:r>
        <w:rPr>
          <w:bCs/>
          <w:b/>
        </w:rPr>
        <w:t xml:space="preserve">Professional Obligations of the Surgeon:</w:t>
      </w:r>
      <w:r>
        <w:t xml:space="preserve"> </w:t>
      </w:r>
      <w:r>
        <w:t xml:space="preserve">The Surgeon shall maintain valid medical licensure with the Colombian Medical Board throughout the duration of this Purchase Order. The Surgeon shall comply with all clinical protocols, infection control standards, and patient safety guidelines established by the facility in Colombia Medellín and by the Ministry of Health of Colombia.</w:t>
      </w:r>
    </w:p>
    <w:p>
      <w:pPr>
        <w:pStyle w:val="BodyText"/>
      </w:pPr>
      <w:r>
        <w:t xml:space="preserve">4.3</w:t>
      </w:r>
      <w:r>
        <w:t xml:space="preserve"> </w:t>
      </w:r>
      <w:r>
        <w:rPr>
          <w:bCs/>
          <w:b/>
        </w:rPr>
        <w:t xml:space="preserve">Availability:</w:t>
      </w:r>
      <w:r>
        <w:t xml:space="preserve"> </w:t>
      </w:r>
      <w:r>
        <w:t xml:space="preserve">The Surgeon shall be available for emergency surgical calls at the Colombia Medellín facility with a maximum response time of forty-five (45) minutes from notification. Scheduled surgical procedures shall be performed according to the weekly operating theater calendar coordinated by the facility's surgical scheduling department.</w:t>
      </w:r>
    </w:p>
    <w:p>
      <w:pPr>
        <w:pStyle w:val="BodyText"/>
      </w:pPr>
      <w:r>
        <w:t xml:space="preserve">4.4</w:t>
      </w:r>
      <w:r>
        <w:t xml:space="preserve"> </w:t>
      </w:r>
      <w:r>
        <w:rPr>
          <w:bCs/>
          <w:b/>
        </w:rPr>
        <w:t xml:space="preserve">Payment Terms:</w:t>
      </w:r>
      <w:r>
        <w:t xml:space="preserve"> </w:t>
      </w:r>
      <w:r>
        <w:t xml:space="preserve">Payment for services rendered under this Purchase Order shall be made within thirty (30) calendar days from the date of receipt of a valid invoice. Payments shall be processed via bank transfer to the account designated by the Surgeon. Invoices must reference this Purchase Order number (PO-COL-MDE-2025-04782) for proper accounting reconciliation.</w:t>
      </w:r>
    </w:p>
    <w:p>
      <w:pPr>
        <w:pStyle w:val="BodyText"/>
      </w:pPr>
      <w:r>
        <w:t xml:space="preserve">4.5</w:t>
      </w:r>
      <w:r>
        <w:t xml:space="preserve"> </w:t>
      </w:r>
      <w:r>
        <w:rPr>
          <w:bCs/>
          <w:b/>
        </w:rPr>
        <w:t xml:space="preserve">Insurance and Liability:</w:t>
      </w:r>
      <w:r>
        <w:t xml:space="preserve"> </w:t>
      </w:r>
      <w:r>
        <w:t xml:space="preserve">The Surgeon shall maintain professional medical malpractice insurance with a minimum coverage of COP 500,000,000 per occurrence, valid throughout the contract period. The facility in Colombia Medellín shall maintain general institutional liability coverage as required by Colombian health regulation.</w:t>
      </w:r>
    </w:p>
    <w:p>
      <w:pPr>
        <w:pStyle w:val="BodyText"/>
      </w:pPr>
      <w:r>
        <w:t xml:space="preserve">4.6</w:t>
      </w:r>
      <w:r>
        <w:t xml:space="preserve"> </w:t>
      </w:r>
      <w:r>
        <w:rPr>
          <w:bCs/>
          <w:b/>
        </w:rPr>
        <w:t xml:space="preserve">Confidentiality:</w:t>
      </w:r>
      <w:r>
        <w:t xml:space="preserve"> </w:t>
      </w:r>
      <w:r>
        <w:t xml:space="preserve">The Surgeon shall adhere to all patient confidentiality obligations as mandated by Colombian Law 1581 of 2012 (Data Protection Law) and the facility's internal data governance policies. All patient records generated in Colombia Medellín shall be stored in the facility's electronic health record system.</w:t>
      </w:r>
    </w:p>
    <w:p>
      <w:pPr>
        <w:pStyle w:val="BodyText"/>
      </w:pPr>
      <w:r>
        <w:t xml:space="preserve">4.7</w:t>
      </w:r>
      <w:r>
        <w:t xml:space="preserve"> </w:t>
      </w:r>
      <w:r>
        <w:rPr>
          <w:bCs/>
          <w:b/>
        </w:rPr>
        <w:t xml:space="preserve">Termination:</w:t>
      </w:r>
      <w:r>
        <w:t xml:space="preserve"> </w:t>
      </w:r>
      <w:r>
        <w:t xml:space="preserve">Either party may terminate this Purchase Order with sixty (60) days written notice. In the event of gross professional misconduct, license revocation, or failure to meet the performance standards outlined in this Purchase Order, the facility in Colombia Medellín reserves the right to terminate immediately without further notice.</w:t>
      </w:r>
    </w:p>
    <w:p>
      <w:pPr>
        <w:pStyle w:val="BodyText"/>
      </w:pPr>
      <w:r>
        <w:t xml:space="preserve">4.8</w:t>
      </w:r>
      <w:r>
        <w:t xml:space="preserve"> </w:t>
      </w:r>
      <w:r>
        <w:rPr>
          <w:bCs/>
          <w:b/>
        </w:rPr>
        <w:t xml:space="preserve">Governing Law:</w:t>
      </w:r>
      <w:r>
        <w:t xml:space="preserve"> </w:t>
      </w:r>
      <w:r>
        <w:t xml:space="preserve">This Purchase Order shall be governed by and interpreted in accordance with the civil and commercial laws of the Republic of Colombia. Any disputes arising from this Purchase Order shall be resolved through the competent courts of Colombia Medellín, Antioquia.</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the Surgeon at the facility in Colombia Medellín.</w:t>
      </w:r>
    </w:p>
    <w:bookmarkEnd w:id="24"/>
    <w:p>
      <w:pPr>
        <w:pStyle w:val="BodyText"/>
      </w:pPr>
      <w:r>
        <w:rPr>
          <w:bCs/>
          <w:b/>
        </w:rPr>
        <w:t xml:space="preserve">For the Issuing Entity:</w:t>
      </w:r>
    </w:p>
    <w:p>
      <w:pPr>
        <w:pStyle w:val="BodyText"/>
      </w:pPr>
      <w:r>
        <w:t xml:space="preserve">Clinica Santa Fe de Antioquia</w:t>
      </w:r>
    </w:p>
    <w:p>
      <w:pPr>
        <w:pStyle w:val="BodyText"/>
      </w:pPr>
      <w:r>
        <w:t xml:space="preserve">Dr. Mariana Ospina – Director of Surgical Services</w:t>
      </w:r>
    </w:p>
    <w:p>
      <w:pPr>
        <w:pStyle w:val="BodyText"/>
      </w:pPr>
      <w:r>
        <w:t xml:space="preserve">Date: _______________</w:t>
      </w:r>
    </w:p>
    <w:p>
      <w:pPr>
        <w:pStyle w:val="BodyText"/>
      </w:pPr>
      <w:r>
        <w:rPr>
          <w:bCs/>
          <w:b/>
        </w:rPr>
        <w:t xml:space="preserve">For the Surgeon / Service Provider:</w:t>
      </w:r>
    </w:p>
    <w:p>
      <w:pPr>
        <w:pStyle w:val="BodyText"/>
      </w:pPr>
      <w:r>
        <w:t xml:space="preserve">Dr. Alejandro Restrepo Valencia</w:t>
      </w:r>
    </w:p>
    <w:p>
      <w:pPr>
        <w:pStyle w:val="BodyText"/>
      </w:pPr>
      <w:r>
        <w:t xml:space="preserve">Dr. Alejandro Restrepo Valencia, M.D., FACS</w:t>
      </w:r>
    </w:p>
    <w:p>
      <w:pPr>
        <w:pStyle w:val="BodyText"/>
      </w:pPr>
      <w:r>
        <w:t xml:space="preserve">Date: _______________</w:t>
      </w:r>
    </w:p>
    <w:p>
      <w:pPr>
        <w:pStyle w:val="BodyText"/>
      </w:pPr>
      <w:r>
        <w:t xml:space="preserve">This Purchase Order document was generated for the medical facility operating in Colombia Medellín. All professional services described herein are subject to verification of the Surgeon's credentials by the facility's medical staff committee prior to the commencement of the contract period. This document constitutes a binding procurement instrument under Colombian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Colombia Medellín</dc:title>
  <dc:creator/>
  <dc:language>en</dc:language>
  <cp:keywords/>
  <dcterms:created xsi:type="dcterms:W3CDTF">2026-10-10T08:41:08Z</dcterms:created>
  <dcterms:modified xsi:type="dcterms:W3CDTF">2026-10-10T08:41:08Z</dcterms:modified>
</cp:coreProperties>
</file>

<file path=docProps/custom.xml><?xml version="1.0" encoding="utf-8"?>
<Properties xmlns="http://schemas.openxmlformats.org/officeDocument/2006/custom-properties" xmlns:vt="http://schemas.openxmlformats.org/officeDocument/2006/docPropsVTypes"/>
</file>