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PO No: EAA-2025-SRG-0047</w:t>
      </w:r>
    </w:p>
    <w:p>
      <w:pPr>
        <w:pStyle w:val="BodyText"/>
      </w:pPr>
      <w:r>
        <w:t xml:space="preserve">Procurement of Surgeon Professional Services</w:t>
      </w:r>
    </w:p>
    <w:p>
      <w:pPr>
        <w:pStyle w:val="BodyText"/>
      </w:pPr>
      <w:r>
        <w:t xml:space="preserve">Ethiopia Addis Ababa | Federal Democratic Republic of Ethiopia</w:t>
      </w:r>
    </w:p>
    <w:p>
      <w:pPr>
        <w:pStyle w:val="BodyText"/>
      </w:pPr>
      <w:r>
        <w:t xml:space="preserve">Date of Issue: 15 June 2025</w:t>
      </w:r>
    </w:p>
    <w:bookmarkEnd w:id="20"/>
    <w:bookmarkStart w:id="21" w:name="buyer-issuing-authority"/>
    <w:p>
      <w:pPr>
        <w:pStyle w:val="Heading3"/>
      </w:pPr>
      <w:r>
        <w:t xml:space="preserve">BUYER (Issuing Authority)</w:t>
      </w:r>
    </w:p>
    <w:p>
      <w:pPr>
        <w:pStyle w:val="FirstParagraph"/>
      </w:pPr>
      <w:r>
        <w:rPr>
          <w:bCs/>
          <w:b/>
        </w:rPr>
        <w:t xml:space="preserve">Black Lion Specialized Teaching Hospital</w:t>
      </w:r>
    </w:p>
    <w:p>
      <w:pPr>
        <w:pStyle w:val="BodyText"/>
      </w:pPr>
      <w:r>
        <w:t xml:space="preserve">Procurement &amp; Supply Department</w:t>
      </w:r>
    </w:p>
    <w:p>
      <w:pPr>
        <w:pStyle w:val="BodyText"/>
      </w:pPr>
      <w:r>
        <w:t xml:space="preserve">Bole Road, Addis Ababa</w:t>
      </w:r>
    </w:p>
    <w:p>
      <w:pPr>
        <w:pStyle w:val="BodyText"/>
      </w:pPr>
      <w:r>
        <w:t xml:space="preserve">Ethiopia Addis Ababa, P.O. Box 1234</w:t>
      </w:r>
    </w:p>
    <w:p>
      <w:pPr>
        <w:pStyle w:val="BodyText"/>
      </w:pPr>
      <w:r>
        <w:t xml:space="preserve">Tel: +251-11-551-2345</w:t>
      </w:r>
    </w:p>
    <w:p>
      <w:pPr>
        <w:pStyle w:val="BodyText"/>
      </w:pPr>
      <w:r>
        <w:t xml:space="preserve">Email: procurement@blsh.gov.et</w:t>
      </w:r>
    </w:p>
    <w:p>
      <w:pPr>
        <w:pStyle w:val="BodyText"/>
      </w:pPr>
      <w:r>
        <w:t xml:space="preserve">Tax Identification No: ET-4478-2210</w:t>
      </w:r>
    </w:p>
    <w:bookmarkEnd w:id="21"/>
    <w:bookmarkStart w:id="22" w:name="supplier-contractor"/>
    <w:p>
      <w:pPr>
        <w:pStyle w:val="Heading3"/>
      </w:pPr>
      <w:r>
        <w:t xml:space="preserve">SUPPLIER / CONTRACTOR</w:t>
      </w:r>
    </w:p>
    <w:p>
      <w:pPr>
        <w:pStyle w:val="FirstParagraph"/>
      </w:pPr>
      <w:r>
        <w:rPr>
          <w:bCs/>
          <w:b/>
        </w:rPr>
        <w:t xml:space="preserve">Dr. Alemu Tadesse, MD, FACS</w:t>
      </w:r>
    </w:p>
    <w:p>
      <w:pPr>
        <w:pStyle w:val="BodyText"/>
      </w:pPr>
      <w:r>
        <w:t xml:space="preserve">Board-Certified General &amp; Vascular Surgeon</w:t>
      </w:r>
    </w:p>
    <w:p>
      <w:pPr>
        <w:pStyle w:val="BodyText"/>
      </w:pPr>
      <w:r>
        <w:t xml:space="preserve">Private Surgical Practice</w:t>
      </w:r>
    </w:p>
    <w:p>
      <w:pPr>
        <w:pStyle w:val="BodyText"/>
      </w:pPr>
      <w:r>
        <w:t xml:space="preserve">Kazanchis Avenue, Addis Ababa</w:t>
      </w:r>
    </w:p>
    <w:p>
      <w:pPr>
        <w:pStyle w:val="BodyText"/>
      </w:pPr>
      <w:r>
        <w:t xml:space="preserve">Ethiopia Addis Ababa, P.O. Box 5678</w:t>
      </w:r>
    </w:p>
    <w:p>
      <w:pPr>
        <w:pStyle w:val="BodyText"/>
      </w:pPr>
      <w:r>
        <w:t xml:space="preserve">Tel: +251-911-456-789</w:t>
      </w:r>
    </w:p>
    <w:p>
      <w:pPr>
        <w:pStyle w:val="BodyText"/>
      </w:pPr>
      <w:r>
        <w:t xml:space="preserve">Email: a.tadesse.surgery@gmail.com</w:t>
      </w:r>
    </w:p>
    <w:p>
      <w:pPr>
        <w:pStyle w:val="BodyText"/>
      </w:pPr>
      <w:r>
        <w:t xml:space="preserve">Medical License No: ET-MED-2019-08834</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formally issued by Black Lion Specialized Teaching Hospital, located in</w:t>
      </w:r>
      <w:r>
        <w:t xml:space="preserve"> </w:t>
      </w:r>
      <w:r>
        <w:t xml:space="preserve">Ethiopia Addis Ababa</w:t>
      </w:r>
      <w:r>
        <w:t xml:space="preserve">, to engage the services of a qualified</w:t>
      </w:r>
      <w:r>
        <w:t xml:space="preserve"> </w:t>
      </w:r>
      <w:r>
        <w:t xml:space="preserve">Surgeon</w:t>
      </w:r>
      <w:r>
        <w:t xml:space="preserve"> </w:t>
      </w:r>
      <w:r>
        <w:t xml:space="preserve">for the provision of specialized surgical care, operative procedures, and related clinical services within the hospital's surgical wards and operating theatres. This</w:t>
      </w:r>
      <w:r>
        <w:t xml:space="preserve"> </w:t>
      </w:r>
      <w:r>
        <w:t xml:space="preserve">Purchase Order</w:t>
      </w:r>
      <w:r>
        <w:t xml:space="preserve"> </w:t>
      </w:r>
      <w:r>
        <w:t xml:space="preserve">constitutes a binding procurement instrument under the Federal Democratic Republic of Ethiopia Public Procurement and Property Administration Proclamation No. 1130/2019 and its implementing regulations. The engagement of the</w:t>
      </w:r>
      <w:r>
        <w:t xml:space="preserve"> </w:t>
      </w:r>
      <w:r>
        <w:t xml:space="preserve">Surgeon</w:t>
      </w:r>
      <w:r>
        <w:t xml:space="preserve"> </w:t>
      </w:r>
      <w:r>
        <w:t xml:space="preserve">is intended to address the critical shortage of surgical specialists in the</w:t>
      </w:r>
      <w:r>
        <w:t xml:space="preserve"> </w:t>
      </w:r>
      <w:r>
        <w:t xml:space="preserve">Ethiopia Addis Ababa</w:t>
      </w:r>
      <w:r>
        <w:t xml:space="preserve"> </w:t>
      </w:r>
      <w:r>
        <w:t xml:space="preserve">metropolitan health zone and to ensure continuous, high-quality operative care for patients referred to this institution.</w:t>
      </w:r>
    </w:p>
    <w:bookmarkEnd w:id="23"/>
    <w:bookmarkStart w:id="24"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Surgeon Services</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01</w:t>
            </w:r>
          </w:p>
        </w:tc>
        <w:tc>
          <w:tcPr/>
          <w:p>
            <w:pPr>
              <w:pStyle w:val="Compact"/>
              <w:jc w:val="left"/>
            </w:pPr>
            <w:r>
              <w:t xml:space="preserve">General Surgical Consultation and Pre-Operative Assessment – Surgeon on-call availability for emergency and elective cases at Black Lion Hospital, Ethiopia Addis Ababa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Elective Operative Procedures (Laparotomy, Hernia Repair, Appendectomy, Cholecystectomy) – Surgeon-led surgical interventions in Operating Theatre 1 and 2</w:t>
            </w:r>
          </w:p>
        </w:tc>
        <w:tc>
          <w:tcPr/>
          <w:p>
            <w:pPr>
              <w:pStyle w:val="Compact"/>
              <w:jc w:val="left"/>
            </w:pPr>
            <w:r>
              <w:t xml:space="preserve">200</w:t>
            </w:r>
          </w:p>
        </w:tc>
        <w:tc>
          <w:tcPr/>
          <w:p>
            <w:pPr>
              <w:pStyle w:val="Compact"/>
              <w:jc w:val="left"/>
            </w:pPr>
            <w:r>
              <w:t xml:space="preserve">Procedures</w:t>
            </w:r>
          </w:p>
        </w:tc>
        <w:tc>
          <w:tcPr/>
          <w:p>
            <w:pPr>
              <w:pStyle w:val="Compact"/>
              <w:jc w:val="left"/>
            </w:pPr>
            <w:r>
              <w:t xml:space="preserve">45,000.00</w:t>
            </w:r>
          </w:p>
        </w:tc>
        <w:tc>
          <w:tcPr/>
          <w:p>
            <w:pPr>
              <w:pStyle w:val="Compact"/>
              <w:jc w:val="left"/>
            </w:pPr>
            <w:r>
              <w:t xml:space="preserve">9,000,000.00</w:t>
            </w:r>
          </w:p>
        </w:tc>
      </w:tr>
      <w:tr>
        <w:tc>
          <w:tcPr/>
          <w:p>
            <w:pPr>
              <w:pStyle w:val="Compact"/>
              <w:jc w:val="left"/>
            </w:pPr>
            <w:r>
              <w:t xml:space="preserve">03</w:t>
            </w:r>
          </w:p>
        </w:tc>
        <w:tc>
          <w:tcPr/>
          <w:p>
            <w:pPr>
              <w:pStyle w:val="Compact"/>
              <w:jc w:val="left"/>
            </w:pPr>
            <w:r>
              <w:t xml:space="preserve">Emergency Surgical Interventions – Surgeon response within 30 minutes for trauma, acute abdomen, and vascular emergencies in Ethiopia Addis Ababa referral cases</w:t>
            </w:r>
          </w:p>
        </w:tc>
        <w:tc>
          <w:tcPr/>
          <w:p>
            <w:pPr>
              <w:pStyle w:val="Compact"/>
              <w:jc w:val="left"/>
            </w:pPr>
            <w:r>
              <w:t xml:space="preserve">50</w:t>
            </w:r>
          </w:p>
        </w:tc>
        <w:tc>
          <w:tcPr/>
          <w:p>
            <w:pPr>
              <w:pStyle w:val="Compact"/>
              <w:jc w:val="left"/>
            </w:pPr>
            <w:r>
              <w:t xml:space="preserve">Cases</w:t>
            </w:r>
          </w:p>
        </w:tc>
        <w:tc>
          <w:tcPr/>
          <w:p>
            <w:pPr>
              <w:pStyle w:val="Compact"/>
              <w:jc w:val="left"/>
            </w:pPr>
            <w:r>
              <w:t xml:space="preserve">65,000.00</w:t>
            </w:r>
          </w:p>
        </w:tc>
        <w:tc>
          <w:tcPr/>
          <w:p>
            <w:pPr>
              <w:pStyle w:val="Compact"/>
              <w:jc w:val="left"/>
            </w:pPr>
            <w:r>
              <w:t xml:space="preserve">3,250,000.00</w:t>
            </w:r>
          </w:p>
        </w:tc>
      </w:tr>
      <w:tr>
        <w:tc>
          <w:tcPr/>
          <w:p>
            <w:pPr>
              <w:pStyle w:val="Compact"/>
              <w:jc w:val="left"/>
            </w:pPr>
            <w:r>
              <w:t xml:space="preserve">04</w:t>
            </w:r>
          </w:p>
        </w:tc>
        <w:tc>
          <w:tcPr/>
          <w:p>
            <w:pPr>
              <w:pStyle w:val="Compact"/>
              <w:jc w:val="left"/>
            </w:pPr>
            <w:r>
              <w:t xml:space="preserve">Post-Operative Ward Rounds and Patient Monitoring – Surgeon daily rounds for all inpatients under surgical care</w:t>
            </w:r>
          </w:p>
        </w:tc>
        <w:tc>
          <w:tcPr/>
          <w:p>
            <w:pPr>
              <w:pStyle w:val="Compact"/>
              <w:jc w:val="left"/>
            </w:pPr>
            <w:r>
              <w:t xml:space="preserve">365</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1,277,500.00</w:t>
            </w:r>
          </w:p>
        </w:tc>
      </w:tr>
      <w:tr>
        <w:tc>
          <w:tcPr/>
          <w:p>
            <w:pPr>
              <w:pStyle w:val="Compact"/>
              <w:jc w:val="left"/>
            </w:pPr>
            <w:r>
              <w:t xml:space="preserve">05</w:t>
            </w:r>
          </w:p>
        </w:tc>
        <w:tc>
          <w:tcPr/>
          <w:p>
            <w:pPr>
              <w:pStyle w:val="Compact"/>
              <w:jc w:val="left"/>
            </w:pPr>
            <w:r>
              <w:t xml:space="preserve">Surgical Training and Mentorship – Surgeon-led workshops for resident surgeons and medical students at the Addis Ababa University College of Health Sciences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25,000.00</w:t>
            </w:r>
          </w:p>
        </w:tc>
        <w:tc>
          <w:tcPr/>
          <w:p>
            <w:pPr>
              <w:pStyle w:val="Compact"/>
              <w:jc w:val="left"/>
            </w:pPr>
            <w:r>
              <w:t xml:space="preserve">600,000.00</w:t>
            </w:r>
          </w:p>
        </w:tc>
      </w:tr>
      <w:tr>
        <w:tc>
          <w:tcPr/>
          <w:p>
            <w:pPr>
              <w:pStyle w:val="Compact"/>
              <w:jc w:val="left"/>
            </w:pPr>
            <w:r>
              <w:t xml:space="preserve">06</w:t>
            </w:r>
          </w:p>
        </w:tc>
        <w:tc>
          <w:tcPr/>
          <w:p>
            <w:pPr>
              <w:pStyle w:val="Compact"/>
              <w:jc w:val="left"/>
            </w:pPr>
            <w:r>
              <w:t xml:space="preserve">Provision and Calibration of Surgeon-Specific Instrument Kits – Laparoscopic sets, vascular clamps, and specialty surgical instruments for use in Ethiopia Addis Ababa operating facilities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07</w:t>
            </w:r>
          </w:p>
        </w:tc>
        <w:tc>
          <w:tcPr/>
          <w:p>
            <w:pPr>
              <w:pStyle w:val="Compact"/>
              <w:jc w:val="left"/>
            </w:pPr>
            <w:r>
              <w:t xml:space="preserve">Monthly Surgical Audit and Quality Assurance Reporting – Surgeon submission of operative logs, complication rates, and outcome data to the hospital's Quality Assurance Committee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GRAND TOTAL (ETB):</w:t>
            </w:r>
          </w:p>
        </w:tc>
        <w:tc>
          <w:tcPr/>
          <w:p>
            <w:pPr>
              <w:pStyle w:val="Compact"/>
              <w:jc w:val="left"/>
            </w:pPr>
            <w:r>
              <w:t xml:space="preserve">18,377,500.00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Purchase Order is valid for a period of twelve (12) months from the date of signature, commencing 01 July 2025 and expiring on 30 June 2026, unless renewed in writing by both parties.</w:t>
      </w:r>
    </w:p>
    <w:p>
      <w:pPr>
        <w:numPr>
          <w:ilvl w:val="0"/>
          <w:numId w:val="1001"/>
        </w:numPr>
        <w:pStyle w:val="Compact"/>
      </w:pPr>
      <w:r>
        <w:rPr>
          <w:bCs/>
          <w:b/>
        </w:rPr>
        <w:t xml:space="preserve">Payment Terms:</w:t>
      </w:r>
      <w:r>
        <w:t xml:space="preserve"> </w:t>
      </w:r>
      <w:r>
        <w:t xml:space="preserve">Payment for the Surgeon's services shall be made in monthly installments within thirty (30) days of receipt of the Surgeon's verified timesheet and corresponding surgical log, submitted to the Procurement &amp; Supply Department of the hospital in Ethiopia Addis Ababa. Payment shall be processed via bank transfer to the Surgeon's designated account at Commercial Bank of Ethiopia.</w:t>
      </w:r>
    </w:p>
    <w:p>
      <w:pPr>
        <w:numPr>
          <w:ilvl w:val="0"/>
          <w:numId w:val="1001"/>
        </w:numPr>
        <w:pStyle w:val="Compact"/>
      </w:pPr>
      <w:r>
        <w:rPr>
          <w:bCs/>
          <w:b/>
        </w:rPr>
        <w:t xml:space="preserve">Performance Standards:</w:t>
      </w:r>
      <w:r>
        <w:t xml:space="preserve"> </w:t>
      </w:r>
      <w:r>
        <w:t xml:space="preserve">The Surgeon shall maintain a minimum availability of 80% of scheduled operating hours and shall respond to emergency surgical calls within thirty (30) minutes of notification. Failure to meet these standards for two consecutive months shall constitute grounds for termination of this Purchase Order.</w:t>
      </w:r>
    </w:p>
    <w:p>
      <w:pPr>
        <w:numPr>
          <w:ilvl w:val="0"/>
          <w:numId w:val="1001"/>
        </w:numPr>
        <w:pStyle w:val="Compact"/>
      </w:pPr>
      <w:r>
        <w:rPr>
          <w:bCs/>
          <w:b/>
        </w:rPr>
        <w:t xml:space="preserve">Licensing and Compliance:</w:t>
      </w:r>
      <w:r>
        <w:t xml:space="preserve"> </w:t>
      </w:r>
      <w:r>
        <w:t xml:space="preserve">The Surgeon shall maintain a valid medical practice license issued by the Federal Ministry of Health of Ethiopia and shall comply with all regulations governing surgical practice in Ethiopia Addis Ababa. The Surgeon shall carry professional liability insurance with a minimum coverage of ETB 5,000,000 per claim.</w:t>
      </w:r>
    </w:p>
    <w:p>
      <w:pPr>
        <w:numPr>
          <w:ilvl w:val="0"/>
          <w:numId w:val="1001"/>
        </w:numPr>
        <w:pStyle w:val="Compact"/>
      </w:pPr>
      <w:r>
        <w:rPr>
          <w:bCs/>
          <w:b/>
        </w:rPr>
        <w:t xml:space="preserve">Confidentiality:</w:t>
      </w:r>
      <w:r>
        <w:t xml:space="preserve"> </w:t>
      </w:r>
      <w:r>
        <w:t xml:space="preserve">The Surgeon shall maintain strict confidentiality regarding all patient records, surgical outcomes, and institutional data encountered during the performance of this Purchase Order, in accordance with Ethiopian data protection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Surgeon shall complete all in-progress surgical cases and hand over patient records to the hospital's surgical department in Ethiopia Addis Ababa.</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mediation. If unresolved, the matter shall be referred to the competent court of law in Addis Ababa, Ethiopia.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Democratic Republic of Ethiopia.</w:t>
      </w:r>
    </w:p>
    <w:bookmarkEnd w:id="25"/>
    <w:bookmarkStart w:id="26" w:name="delivery-and-performance-location"/>
    <w:p>
      <w:pPr>
        <w:pStyle w:val="Heading2"/>
      </w:pPr>
      <w:r>
        <w:t xml:space="preserve">4. DELIVERY AND PERFORMANCE LOCATION</w:t>
      </w:r>
    </w:p>
    <w:p>
      <w:pPr>
        <w:pStyle w:val="FirstParagraph"/>
      </w:pPr>
      <w:r>
        <w:t xml:space="preserve">All services described in this Purchase Order shall be rendered at Black Lion Specialized Teaching Hospital, Bole Road,</w:t>
      </w:r>
      <w:r>
        <w:t xml:space="preserve"> </w:t>
      </w:r>
      <w:r>
        <w:t xml:space="preserve">Ethiopia Addis Ababa</w:t>
      </w:r>
      <w:r>
        <w:t xml:space="preserve">, and at such other affiliated surgical facilities within the Addis Ababa health zone as may be designated in writing by the hospital's Chief of Surgery. The Surgeon shall report to the hospital's main administrative office for scheduling, documentation, and administrative purposes.</w:t>
      </w:r>
    </w:p>
    <w:bookmarkEnd w:id="26"/>
    <w:bookmarkStart w:id="27" w:name="authorized-signatories"/>
    <w:p>
      <w:pPr>
        <w:pStyle w:val="Heading2"/>
      </w:pPr>
      <w:r>
        <w:t xml:space="preserve">5. AUTHORIZED SIGNATORIES</w:t>
      </w:r>
    </w:p>
    <w:p>
      <w:pPr>
        <w:pStyle w:val="FirstParagraph"/>
      </w:pPr>
      <w:r>
        <w:rPr>
          <w:bCs/>
          <w:b/>
        </w:rPr>
        <w:t xml:space="preserve">For and on behalf of the Buyer:</w:t>
      </w:r>
    </w:p>
    <w:p>
      <w:pPr>
        <w:pStyle w:val="BodyText"/>
      </w:pPr>
      <w:r>
        <w:t xml:space="preserve">_______________________________</w:t>
      </w:r>
    </w:p>
    <w:p>
      <w:pPr>
        <w:pStyle w:val="BodyText"/>
      </w:pPr>
      <w:r>
        <w:t xml:space="preserve">Dr. Selamawit Bekele, MD</w:t>
      </w:r>
    </w:p>
    <w:p>
      <w:pPr>
        <w:pStyle w:val="BodyText"/>
      </w:pPr>
      <w:r>
        <w:t xml:space="preserve">Director of Procurement &amp; Supply</w:t>
      </w:r>
    </w:p>
    <w:p>
      <w:pPr>
        <w:pStyle w:val="BodyText"/>
      </w:pPr>
      <w:r>
        <w:t xml:space="preserve">Black Lion Specialized Teaching Hospital</w:t>
      </w:r>
    </w:p>
    <w:p>
      <w:pPr>
        <w:pStyle w:val="BodyText"/>
      </w:pPr>
      <w:r>
        <w:t xml:space="preserve">Ethiopia Addis Ababa</w:t>
      </w:r>
    </w:p>
    <w:p>
      <w:pPr>
        <w:pStyle w:val="BodyText"/>
      </w:pPr>
      <w:r>
        <w:t xml:space="preserve">Date: _______________</w:t>
      </w:r>
    </w:p>
    <w:p>
      <w:pPr>
        <w:pStyle w:val="BodyText"/>
      </w:pPr>
      <w:r>
        <w:rPr>
          <w:bCs/>
          <w:b/>
        </w:rPr>
        <w:t xml:space="preserve">For and on behalf of the Surgeon / Contractor:</w:t>
      </w:r>
    </w:p>
    <w:p>
      <w:pPr>
        <w:pStyle w:val="BodyText"/>
      </w:pPr>
      <w:r>
        <w:t xml:space="preserve">_______________________________</w:t>
      </w:r>
    </w:p>
    <w:p>
      <w:pPr>
        <w:pStyle w:val="BodyText"/>
      </w:pPr>
      <w:r>
        <w:t xml:space="preserve">Dr. Alemu Tadesse, MD, FACS</w:t>
      </w:r>
    </w:p>
    <w:p>
      <w:pPr>
        <w:pStyle w:val="BodyText"/>
      </w:pPr>
      <w:r>
        <w:t xml:space="preserve">Board-Certified Surgeon</w:t>
      </w:r>
    </w:p>
    <w:p>
      <w:pPr>
        <w:pStyle w:val="BodyText"/>
      </w:pPr>
      <w:r>
        <w:t xml:space="preserve">Private Surgical Practice</w:t>
      </w:r>
    </w:p>
    <w:p>
      <w:pPr>
        <w:pStyle w:val="BodyText"/>
      </w:pPr>
      <w:r>
        <w:t xml:space="preserve">Ethiopia Addis Ababa</w:t>
      </w:r>
    </w:p>
    <w:p>
      <w:pPr>
        <w:pStyle w:val="BodyText"/>
      </w:pPr>
      <w:r>
        <w:t xml:space="preserve">Date: _______________</w:t>
      </w:r>
    </w:p>
    <w:bookmarkEnd w:id="27"/>
    <w:bookmarkStart w:id="28" w:name="witnesses"/>
    <w:p>
      <w:pPr>
        <w:pStyle w:val="Heading2"/>
      </w:pPr>
      <w:r>
        <w:t xml:space="preserve">6. WITNESSES</w:t>
      </w:r>
    </w:p>
    <w:p>
      <w:pPr>
        <w:pStyle w:val="FirstParagraph"/>
      </w:pPr>
      <w:r>
        <w:rPr>
          <w:bCs/>
          <w:b/>
        </w:rPr>
        <w:t xml:space="preserve">Witness 1:</w:t>
      </w:r>
    </w:p>
    <w:p>
      <w:pPr>
        <w:pStyle w:val="BodyText"/>
      </w:pPr>
      <w:r>
        <w:t xml:space="preserve">_______________________________</w:t>
      </w:r>
    </w:p>
    <w:p>
      <w:pPr>
        <w:pStyle w:val="BodyText"/>
      </w:pPr>
      <w:r>
        <w:t xml:space="preserve">Name: ___________________________</w:t>
      </w:r>
    </w:p>
    <w:p>
      <w:pPr>
        <w:pStyle w:val="BodyText"/>
      </w:pPr>
      <w:r>
        <w:t xml:space="preserve">ID No: ___________________________</w:t>
      </w:r>
    </w:p>
    <w:p>
      <w:pPr>
        <w:pStyle w:val="BodyText"/>
      </w:pPr>
      <w:r>
        <w:t xml:space="preserve">Date: _______________</w:t>
      </w:r>
    </w:p>
    <w:p>
      <w:pPr>
        <w:pStyle w:val="BodyText"/>
      </w:pPr>
      <w:r>
        <w:rPr>
          <w:bCs/>
          <w:b/>
        </w:rPr>
        <w:t xml:space="preserve">Witness 2:</w:t>
      </w:r>
    </w:p>
    <w:p>
      <w:pPr>
        <w:pStyle w:val="BodyText"/>
      </w:pPr>
      <w:r>
        <w:t xml:space="preserve">_______________________________</w:t>
      </w:r>
    </w:p>
    <w:p>
      <w:pPr>
        <w:pStyle w:val="BodyText"/>
      </w:pPr>
      <w:r>
        <w:t xml:space="preserve">Name: ___________________________</w:t>
      </w:r>
    </w:p>
    <w:p>
      <w:pPr>
        <w:pStyle w:val="BodyText"/>
      </w:pPr>
      <w:r>
        <w:t xml:space="preserve">ID No: ___________________________</w:t>
      </w:r>
    </w:p>
    <w:p>
      <w:pPr>
        <w:pStyle w:val="BodyText"/>
      </w:pPr>
      <w:r>
        <w:t xml:space="preserve">Date: _______________</w:t>
      </w:r>
    </w:p>
    <w:bookmarkEnd w:id="28"/>
    <w:p>
      <w:pPr>
        <w:pStyle w:val="BodyText"/>
      </w:pPr>
      <w:r>
        <w:t xml:space="preserve">This Purchase Order (PO No: EAA-2025-SRG-0047) is an official procurement document of Black Lion Specialized Teaching Hospital, Ethiopia Addis Ababa. It is issued in accordance with the Federal Democratic Republic of Ethiopia Public Procurement and Property Administration Proclamation No. 1130/2019. Unauthorized reproduction or distribution of this document is prohibited. For inquiries, contact the Procurement &amp; Supply Department at procurement@blsh.gov.et or +251-11-551-2345.</w:t>
      </w:r>
    </w:p>
    <w:p>
      <w:pPr>
        <w:pStyle w:val="BodyText"/>
      </w:pPr>
      <w:r>
        <w:t xml:space="preserve">Document Reference: EAA/BLSH/PROC/2025/0047 |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Ethiopia Addis Ababa</dc:title>
  <dc:creator/>
  <dc:language>en</dc:language>
  <cp:keywords/>
  <dcterms:created xsi:type="dcterms:W3CDTF">2026-10-10T09:10:04Z</dcterms:created>
  <dcterms:modified xsi:type="dcterms:W3CDTF">2026-10-10T09:10:04Z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