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p>
      <w:pPr>
        <w:pStyle w:val="FirstParagraph"/>
      </w:pPr>
      <w:r>
        <w:t xml:space="preserve">PURCHASE ORDER</w:t>
      </w:r>
    </w:p>
    <w:p>
      <w:pPr>
        <w:pStyle w:val="BodyText"/>
      </w:pPr>
      <w:r>
        <w:t xml:space="preserve">Medical Procurement &amp; Surgical Services Division</w:t>
      </w:r>
    </w:p>
    <w:p>
      <w:pPr>
        <w:pStyle w:val="BodyText"/>
      </w:pPr>
      <w:r>
        <w:rPr>
          <w:bCs/>
          <w:b/>
        </w:rPr>
        <w:t xml:space="preserve">PO Number:</w:t>
      </w:r>
      <w:r>
        <w:t xml:space="preserve"> </w:t>
      </w:r>
      <w:r>
        <w:t xml:space="preserve">PO-IVC-ABJ-2025-04782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Country of Operation:</w:t>
      </w:r>
      <w:r>
        <w:t xml:space="preserve"> </w:t>
      </w:r>
      <w:r>
        <w:t xml:space="preserve">Ivory Coast Abidjan</w:t>
      </w:r>
    </w:p>
    <w:bookmarkStart w:id="20" w:name="purchasing-entity"/>
    <w:p>
      <w:pPr>
        <w:pStyle w:val="Heading2"/>
      </w:pPr>
      <w:r>
        <w:t xml:space="preserve">1. Purchasing Entity</w:t>
      </w:r>
    </w:p>
    <w:p>
      <w:pPr>
        <w:pStyle w:val="FirstParagraph"/>
      </w:pPr>
      <w:r>
        <w:t xml:space="preserve">Organization:</w:t>
      </w:r>
      <w:r>
        <w:t xml:space="preserve"> </w:t>
      </w:r>
      <w:r>
        <w:t xml:space="preserve">Clinique Médicale d'Abidjan – Surgical Department</w:t>
      </w:r>
    </w:p>
    <w:p>
      <w:pPr>
        <w:pStyle w:val="BodyText"/>
      </w:pPr>
      <w:r>
        <w:t xml:space="preserve">Address:</w:t>
      </w:r>
      <w:r>
        <w:t xml:space="preserve"> </w:t>
      </w:r>
      <w:r>
        <w:t xml:space="preserve">Boulevard Latrille, Cocody, Abidjan, Ivory Coast</w:t>
      </w:r>
    </w:p>
    <w:p>
      <w:pPr>
        <w:pStyle w:val="BodyText"/>
      </w:pPr>
      <w:r>
        <w:t xml:space="preserve">Contact Person:</w:t>
      </w:r>
      <w:r>
        <w:t xml:space="preserve"> </w:t>
      </w:r>
      <w:r>
        <w:t xml:space="preserve">Dr. Awa Koné, Head of Procurement</w:t>
      </w:r>
    </w:p>
    <w:p>
      <w:pPr>
        <w:pStyle w:val="BodyText"/>
      </w:pPr>
      <w:r>
        <w:t xml:space="preserve">Email:</w:t>
      </w:r>
      <w:r>
        <w:t xml:space="preserve"> </w:t>
      </w:r>
      <w:r>
        <w:t xml:space="preserve">procurement@clinique-abidjan.ci</w:t>
      </w:r>
    </w:p>
    <w:p>
      <w:pPr>
        <w:pStyle w:val="BodyText"/>
      </w:pPr>
      <w:r>
        <w:t xml:space="preserve">Phone:</w:t>
      </w:r>
      <w:r>
        <w:t xml:space="preserve"> </w:t>
      </w:r>
      <w:r>
        <w:t xml:space="preserve">+225 27 22 45 67 89</w:t>
      </w:r>
    </w:p>
    <w:p>
      <w:pPr>
        <w:pStyle w:val="BodyText"/>
      </w:pPr>
      <w:r>
        <w:t xml:space="preserve">Tax Identification:</w:t>
      </w:r>
      <w:r>
        <w:t xml:space="preserve"> </w:t>
      </w:r>
      <w:r>
        <w:t xml:space="preserve">NIF CI-ABJ-2019-44821</w:t>
      </w:r>
    </w:p>
    <w:p>
      <w:pPr>
        <w:pStyle w:val="BodyText"/>
      </w:pPr>
      <w:r>
        <w:t xml:space="preserve">Bank:</w:t>
      </w:r>
      <w:r>
        <w:t xml:space="preserve"> </w:t>
      </w:r>
      <w:r>
        <w:t xml:space="preserve">Société Générale Côte d'Ivoire</w:t>
      </w:r>
    </w:p>
    <w:p>
      <w:pPr>
        <w:pStyle w:val="BodyText"/>
      </w:pPr>
      <w:r>
        <w:t xml:space="preserve">Account No.:</w:t>
      </w:r>
      <w:r>
        <w:t xml:space="preserve"> </w:t>
      </w:r>
      <w:r>
        <w:t xml:space="preserve">00750 12345 67890 12</w:t>
      </w:r>
    </w:p>
    <w:p>
      <w:pPr>
        <w:pStyle w:val="BodyText"/>
      </w:pPr>
      <w:r>
        <w:t xml:space="preserve">SWIFT:</w:t>
      </w:r>
      <w:r>
        <w:t xml:space="preserve"> </w:t>
      </w:r>
      <w:r>
        <w:t xml:space="preserve">SOGEABJABJ</w:t>
      </w:r>
    </w:p>
    <w:p>
      <w:pPr>
        <w:pStyle w:val="BodyText"/>
      </w:pPr>
      <w:r>
        <w:t xml:space="preserve">Currency:</w:t>
      </w:r>
      <w:r>
        <w:t xml:space="preserve"> </w:t>
      </w:r>
      <w:r>
        <w:t xml:space="preserve">West African CFA Franc (XOF)</w:t>
      </w:r>
    </w:p>
    <w:bookmarkEnd w:id="20"/>
    <w:bookmarkStart w:id="21" w:name="vendor-supplier-information"/>
    <w:p>
      <w:pPr>
        <w:pStyle w:val="Heading2"/>
      </w:pPr>
      <w:r>
        <w:t xml:space="preserve">2. Vendor / Supplier Information</w:t>
      </w:r>
    </w:p>
    <w:p>
      <w:pPr>
        <w:pStyle w:val="FirstParagraph"/>
      </w:pPr>
      <w:r>
        <w:t xml:space="preserve">Vendor Name:</w:t>
      </w:r>
      <w:r>
        <w:t xml:space="preserve"> </w:t>
      </w:r>
      <w:r>
        <w:t xml:space="preserve">MedSurg International Consultants SARL</w:t>
      </w:r>
    </w:p>
    <w:p>
      <w:pPr>
        <w:pStyle w:val="BodyText"/>
      </w:pPr>
      <w:r>
        <w:t xml:space="preserve">Address:</w:t>
      </w:r>
      <w:r>
        <w:t xml:space="preserve"> </w:t>
      </w:r>
      <w:r>
        <w:t xml:space="preserve">45 Rue de la République, Plateau, Abidjan, Ivory Coast</w:t>
      </w:r>
    </w:p>
    <w:p>
      <w:pPr>
        <w:pStyle w:val="BodyText"/>
      </w:pPr>
      <w:r>
        <w:t xml:space="preserve">Registration No.:</w:t>
      </w:r>
      <w:r>
        <w:t xml:space="preserve"> </w:t>
      </w:r>
      <w:r>
        <w:t xml:space="preserve">RCCM CI-ABJ-2017-003345</w:t>
      </w:r>
    </w:p>
    <w:p>
      <w:pPr>
        <w:pStyle w:val="BodyText"/>
      </w:pPr>
      <w:r>
        <w:t xml:space="preserve">Contact Person:</w:t>
      </w:r>
      <w:r>
        <w:t xml:space="preserve"> </w:t>
      </w:r>
      <w:r>
        <w:t xml:space="preserve">Mr. Jean-Marc Dupont, Operations Director</w:t>
      </w:r>
    </w:p>
    <w:p>
      <w:pPr>
        <w:pStyle w:val="BodyText"/>
      </w:pPr>
      <w:r>
        <w:t xml:space="preserve">Email:</w:t>
      </w:r>
      <w:r>
        <w:t xml:space="preserve"> </w:t>
      </w:r>
      <w:r>
        <w:t xml:space="preserve">operations@medsurg-intl.com</w:t>
      </w:r>
    </w:p>
    <w:p>
      <w:pPr>
        <w:pStyle w:val="BodyText"/>
      </w:pPr>
      <w:r>
        <w:t xml:space="preserve">Phone:</w:t>
      </w:r>
      <w:r>
        <w:t xml:space="preserve"> </w:t>
      </w:r>
      <w:r>
        <w:t xml:space="preserve">+225 27 21 33 44 55</w:t>
      </w:r>
    </w:p>
    <w:bookmarkEnd w:id="21"/>
    <w:bookmarkStart w:id="22" w:name="X9dfa01a0e1cfbd7b9594a23082c4b4232abffb9"/>
    <w:p>
      <w:pPr>
        <w:pStyle w:val="Heading2"/>
      </w:pPr>
      <w:r>
        <w:t xml:space="preserve">3. Description of Purchase – Surgeon Services &amp; Equipment</w:t>
      </w:r>
    </w:p>
    <w:p>
      <w:pPr>
        <w:pStyle w:val="FirstParagraph"/>
      </w:pPr>
      <w:r>
        <w:t xml:space="preserve">This</w:t>
      </w:r>
      <w:r>
        <w:t xml:space="preserve"> </w:t>
      </w:r>
      <w:r>
        <w:t xml:space="preserve">Purchase Order</w:t>
      </w:r>
      <w:r>
        <w:t xml:space="preserve"> </w:t>
      </w:r>
      <w:r>
        <w:t xml:space="preserve">is issued by Clinique Médicale d'Abidjan to procure the professional services of a qualified</w:t>
      </w:r>
      <w:r>
        <w:t xml:space="preserve"> </w:t>
      </w:r>
      <w:r>
        <w:t xml:space="preserve">Surgeon</w:t>
      </w:r>
      <w:r>
        <w:t xml:space="preserve"> </w:t>
      </w:r>
      <w:r>
        <w:t xml:space="preserve">along with associated surgical instruments, consumables, and equipment necessary for the execution of elective and emergency surgical procedures at our facility located in</w:t>
      </w:r>
      <w:r>
        <w:t xml:space="preserve"> </w:t>
      </w:r>
      <w:r>
        <w:t xml:space="preserve">Ivory Coast Abidjan</w:t>
      </w:r>
      <w:r>
        <w:t xml:space="preserve">. The</w:t>
      </w:r>
      <w:r>
        <w:t xml:space="preserve"> </w:t>
      </w:r>
      <w:r>
        <w:t xml:space="preserve">Surgeon</w:t>
      </w:r>
      <w:r>
        <w:t xml:space="preserve"> </w:t>
      </w:r>
      <w:r>
        <w:t xml:space="preserve">engaged under this</w:t>
      </w:r>
      <w:r>
        <w:t xml:space="preserve"> </w:t>
      </w:r>
      <w:r>
        <w:t xml:space="preserve">Purchase Order</w:t>
      </w:r>
      <w:r>
        <w:t xml:space="preserve"> </w:t>
      </w:r>
      <w:r>
        <w:t xml:space="preserve">must hold a valid medical license issued by the Ivorian Ministry of Health, possess a minimum of ten (10) years of post-graduate surgical experience, and demonstrate proficiency in general surgery, orthopedic surgery, and emergency trauma care. All services rendered under this</w:t>
      </w:r>
      <w:r>
        <w:t xml:space="preserve"> </w:t>
      </w:r>
      <w:r>
        <w:t xml:space="preserve">Purchase Order</w:t>
      </w:r>
      <w:r>
        <w:t xml:space="preserve"> </w:t>
      </w:r>
      <w:r>
        <w:t xml:space="preserve">shall be performed in strict compliance with the regulatory standards established by the Ivorian health authority and the West African Health Organization (WAHO).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Engagement of a Board-Certified Surgeon – General &amp; Orthopedic Surgery (full-time,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Engagement of a Resident Surgeon – Emergency &amp; Trauma Support (full-time, 12-month contract)</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9,200,000</w:t>
            </w:r>
          </w:p>
        </w:tc>
        <w:tc>
          <w:tcPr/>
          <w:p>
            <w:pPr>
              <w:pStyle w:val="Compact"/>
              <w:jc w:val="left"/>
            </w:pPr>
            <w:r>
              <w:t xml:space="preserve">9,200,000</w:t>
            </w:r>
          </w:p>
        </w:tc>
      </w:tr>
      <w:tr>
        <w:tc>
          <w:tcPr/>
          <w:p>
            <w:pPr>
              <w:pStyle w:val="Compact"/>
              <w:jc w:val="left"/>
            </w:pPr>
            <w:r>
              <w:t xml:space="preserve">03</w:t>
            </w:r>
          </w:p>
        </w:tc>
        <w:tc>
          <w:tcPr/>
          <w:p>
            <w:pPr>
              <w:pStyle w:val="Compact"/>
              <w:jc w:val="left"/>
            </w:pPr>
            <w:r>
              <w:t xml:space="preserve">Surgical Instrument Set – General Surgery (scalpels, forceps, retractors, clamps, sutures)</w:t>
            </w:r>
          </w:p>
        </w:tc>
        <w:tc>
          <w:tcPr/>
          <w:p>
            <w:pPr>
              <w:pStyle w:val="Compact"/>
              <w:jc w:val="left"/>
            </w:pPr>
            <w:r>
              <w:t xml:space="preserve">4</w:t>
            </w:r>
          </w:p>
        </w:tc>
        <w:tc>
          <w:tcPr/>
          <w:p>
            <w:pPr>
              <w:pStyle w:val="Compact"/>
              <w:jc w:val="left"/>
            </w:pPr>
            <w:r>
              <w:t xml:space="preserve">Sets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04</w:t>
            </w:r>
          </w:p>
        </w:tc>
        <w:tc>
          <w:tcPr/>
          <w:p>
            <w:pPr>
              <w:pStyle w:val="Compact"/>
              <w:jc w:val="left"/>
            </w:pPr>
            <w:r>
              <w:t xml:space="preserve">Orthopedic Surgical Kit – Plates, Screws, and Fixation Devices</w:t>
            </w:r>
          </w:p>
        </w:tc>
        <w:tc>
          <w:tcPr/>
          <w:p>
            <w:pPr>
              <w:pStyle w:val="Compact"/>
              <w:jc w:val="left"/>
            </w:pPr>
            <w:r>
              <w:t xml:space="preserve">2</w:t>
            </w:r>
          </w:p>
        </w:tc>
        <w:tc>
          <w:tcPr/>
          <w:p>
            <w:pPr>
              <w:pStyle w:val="Compact"/>
              <w:jc w:val="left"/>
            </w:pPr>
            <w:r>
              <w:t xml:space="preserve">Kits</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05</w:t>
            </w:r>
          </w:p>
        </w:tc>
        <w:tc>
          <w:tcPr/>
          <w:p>
            <w:pPr>
              <w:pStyle w:val="Compact"/>
              <w:jc w:val="left"/>
            </w:pPr>
            <w:r>
              <w:t xml:space="preserve">Surgical Gowns, Gloves, and Sterile Drapes (annual supply for the Surgeon team)</w:t>
            </w:r>
          </w:p>
        </w:tc>
        <w:tc>
          <w:tcPr/>
          <w:p>
            <w:pPr>
              <w:pStyle w:val="Compact"/>
              <w:jc w:val="left"/>
            </w:pPr>
            <w:r>
              <w:t xml:space="preserve">1</w:t>
            </w:r>
          </w:p>
        </w:tc>
        <w:tc>
          <w:tcPr/>
          <w:p>
            <w:pPr>
              <w:pStyle w:val="Compact"/>
              <w:jc w:val="left"/>
            </w:pPr>
            <w:r>
              <w:t xml:space="preserve">Annual Lot</w:t>
            </w:r>
          </w:p>
        </w:tc>
        <w:tc>
          <w:tcPr/>
          <w:p>
            <w:pPr>
              <w:pStyle w:val="Compact"/>
              <w:jc w:val="left"/>
            </w:pPr>
            <w:r>
              <w:t xml:space="preserve">4,750,000</w:t>
            </w:r>
          </w:p>
        </w:tc>
        <w:tc>
          <w:tcPr/>
          <w:p>
            <w:pPr>
              <w:pStyle w:val="Compact"/>
              <w:jc w:val="left"/>
            </w:pPr>
            <w:r>
              <w:t xml:space="preserve">4,750,000</w:t>
            </w:r>
          </w:p>
        </w:tc>
      </w:tr>
      <w:tr>
        <w:tc>
          <w:tcPr/>
          <w:p>
            <w:pPr>
              <w:pStyle w:val="Compact"/>
              <w:jc w:val="left"/>
            </w:pPr>
            <w:r>
              <w:t xml:space="preserve">06</w:t>
            </w:r>
          </w:p>
        </w:tc>
        <w:tc>
          <w:tcPr/>
          <w:p>
            <w:pPr>
              <w:pStyle w:val="Compact"/>
              <w:jc w:val="left"/>
            </w:pPr>
            <w:r>
              <w:t xml:space="preserve">Laparoscopic Surgical System – 4K HD Camera, Trocars, and Handpieces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07</w:t>
            </w:r>
          </w:p>
        </w:tc>
        <w:tc>
          <w:tcPr/>
          <w:p>
            <w:pPr>
              <w:pStyle w:val="Compact"/>
              <w:jc w:val="left"/>
            </w:pPr>
            <w:r>
              <w:t xml:space="preserve">Continuous Professional Development – Surgeon Training &amp; Certification (2 sessions/year in Abidjan)</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1,500,000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Medical Malpractice &amp; Professional Liability Insurance – Surgeon Coverage (12 months)</w:t>
            </w:r>
          </w:p>
        </w:tc>
        <w:tc>
          <w:tcPr/>
          <w:p>
            <w:pPr>
              <w:pStyle w:val="Compact"/>
              <w:jc w:val="left"/>
            </w:pPr>
            <w:r>
              <w:t xml:space="preserve">2</w:t>
            </w:r>
          </w:p>
        </w:tc>
        <w:tc>
          <w:tcPr/>
          <w:p>
            <w:pPr>
              <w:pStyle w:val="Compact"/>
              <w:jc w:val="left"/>
            </w:pPr>
            <w:r>
              <w:t xml:space="preserve">Policies</w:t>
            </w:r>
          </w:p>
        </w:tc>
        <w:tc>
          <w:tcPr/>
          <w:p>
            <w:pPr>
              <w:pStyle w:val="Compact"/>
              <w:jc w:val="left"/>
            </w:pPr>
            <w:r>
              <w:t xml:space="preserve">2,100,000</w:t>
            </w:r>
          </w:p>
        </w:tc>
        <w:tc>
          <w:tcPr/>
          <w:p>
            <w:pPr>
              <w:pStyle w:val="Compact"/>
              <w:jc w:val="left"/>
            </w:pPr>
            <w:r>
              <w:t xml:space="preserve">4,200,000</w:t>
            </w:r>
          </w:p>
        </w:tc>
      </w:tr>
      <w:tr>
        <w:tc>
          <w:tcPr>
            <w:gridSpan w:val="5"/>
          </w:tcPr>
          <w:p>
            <w:pPr>
              <w:pStyle w:val="Compact"/>
              <w:jc w:val="left"/>
            </w:pPr>
            <w:r>
              <w:t xml:space="preserve">TOTAL AMOUNT DUE (XOF)</w:t>
            </w:r>
          </w:p>
        </w:tc>
        <w:tc>
          <w:tcPr/>
          <w:p>
            <w:pPr>
              <w:pStyle w:val="Compact"/>
              <w:jc w:val="left"/>
            </w:pPr>
            <w:r>
              <w:t xml:space="preserve">75,450,000</w:t>
            </w:r>
          </w:p>
        </w:tc>
      </w:tr>
    </w:tbl>
    <w:bookmarkEnd w:id="22"/>
    <w:bookmarkStart w:id="23" w:name="delivery-service-location"/>
    <w:p>
      <w:pPr>
        <w:pStyle w:val="Heading2"/>
      </w:pPr>
      <w:r>
        <w:t xml:space="preserve">4. Delivery &amp; Service Location</w:t>
      </w:r>
    </w:p>
    <w:p>
      <w:pPr>
        <w:pStyle w:val="FirstParagraph"/>
      </w:pPr>
      <w:r>
        <w:t xml:space="preserve">All physical goods listed in this</w:t>
      </w:r>
      <w:r>
        <w:t xml:space="preserve"> </w:t>
      </w:r>
      <w:r>
        <w:t xml:space="preserve">Purchase Order</w:t>
      </w:r>
      <w:r>
        <w:t xml:space="preserve"> </w:t>
      </w:r>
      <w:r>
        <w:t xml:space="preserve">shall be delivered to the surgical wing of Clinique Médicale d'Abidjan, Boulevard Latrille, Cocody,</w:t>
      </w:r>
      <w:r>
        <w:t xml:space="preserve"> </w:t>
      </w:r>
      <w:r>
        <w:t xml:space="preserve">Ivory Coast Abidjan</w:t>
      </w:r>
      <w:r>
        <w:t xml:space="preserve">, within thirty (30) calendar days of the date of this</w:t>
      </w:r>
      <w:r>
        <w:t xml:space="preserve"> </w:t>
      </w:r>
      <w:r>
        <w:t xml:space="preserve">Purchase Order</w:t>
      </w:r>
      <w:r>
        <w:t xml:space="preserve">. The</w:t>
      </w:r>
      <w:r>
        <w:t xml:space="preserve"> </w:t>
      </w:r>
      <w:r>
        <w:t xml:space="preserve">Surgeon</w:t>
      </w:r>
      <w:r>
        <w:t xml:space="preserve"> </w:t>
      </w:r>
      <w:r>
        <w:t xml:space="preserve">and the Resident</w:t>
      </w:r>
      <w:r>
        <w:t xml:space="preserve"> </w:t>
      </w:r>
      <w:r>
        <w:t xml:space="preserve">Surgeon</w:t>
      </w:r>
      <w:r>
        <w:t xml:space="preserve"> </w:t>
      </w:r>
      <w:r>
        <w:t xml:space="preserve">shall commence their duties at the facility in</w:t>
      </w:r>
      <w:r>
        <w:t xml:space="preserve"> </w:t>
      </w:r>
      <w:r>
        <w:t xml:space="preserve">Ivory Coast Abidjan</w:t>
      </w:r>
      <w:r>
        <w:t xml:space="preserve"> </w:t>
      </w:r>
      <w:r>
        <w:t xml:space="preserve">no later than the first business day of the following month. All equipment must be installed, calibrated, and certified for use by the Ivorian Directorate of Medical Equipment before the</w:t>
      </w:r>
      <w:r>
        <w:t xml:space="preserve"> </w:t>
      </w:r>
      <w:r>
        <w:t xml:space="preserve">Surgeon</w:t>
      </w:r>
      <w:r>
        <w:t xml:space="preserve"> </w:t>
      </w:r>
      <w:r>
        <w:t xml:space="preserve">begins operating.</w:t>
      </w:r>
    </w:p>
    <w:bookmarkEnd w:id="23"/>
    <w:bookmarkStart w:id="24"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West African CFA Francs (XOF) via bank transfer to the vendor account specified in Section 2. The payment schedule is as follows:</w:t>
      </w:r>
    </w:p>
    <w:p>
      <w:pPr>
        <w:numPr>
          <w:ilvl w:val="0"/>
          <w:numId w:val="1001"/>
        </w:numPr>
        <w:pStyle w:val="Compact"/>
      </w:pPr>
      <w:r>
        <w:rPr>
          <w:bCs/>
          <w:b/>
        </w:rPr>
        <w:t xml:space="preserve">30% advance payment</w:t>
      </w:r>
      <w:r>
        <w:t xml:space="preserve"> </w:t>
      </w:r>
      <w:r>
        <w:t xml:space="preserve">upon signature and acceptance of this</w:t>
      </w:r>
      <w:r>
        <w:t xml:space="preserve"> </w:t>
      </w:r>
      <w:r>
        <w:t xml:space="preserve">Purchase Order</w:t>
      </w:r>
      <w:r>
        <w:t xml:space="preserve"> </w:t>
      </w:r>
      <w:r>
        <w:t xml:space="preserve">by both parties.</w:t>
      </w:r>
    </w:p>
    <w:p>
      <w:pPr>
        <w:numPr>
          <w:ilvl w:val="0"/>
          <w:numId w:val="1001"/>
        </w:numPr>
        <w:pStyle w:val="Compact"/>
      </w:pPr>
      <w:r>
        <w:rPr>
          <w:bCs/>
          <w:b/>
        </w:rPr>
        <w:t xml:space="preserve">40% milestone payment</w:t>
      </w:r>
      <w:r>
        <w:t xml:space="preserve"> </w:t>
      </w:r>
      <w:r>
        <w:t xml:space="preserve">upon confirmed delivery and installation of all surgical equipment in</w:t>
      </w:r>
      <w:r>
        <w:t xml:space="preserve"> </w:t>
      </w:r>
      <w:r>
        <w:t xml:space="preserve">Ivory Coast Abidjan</w:t>
      </w:r>
      <w:r>
        <w:t xml:space="preserve"> </w:t>
      </w:r>
      <w:r>
        <w:t xml:space="preserve">and verified commencement of the</w:t>
      </w:r>
      <w:r>
        <w:t xml:space="preserve"> </w:t>
      </w:r>
      <w:r>
        <w:t xml:space="preserve">Surgeon</w:t>
      </w:r>
      <w:r>
        <w:t xml:space="preserve">'s duties.</w:t>
      </w:r>
    </w:p>
    <w:p>
      <w:pPr>
        <w:numPr>
          <w:ilvl w:val="0"/>
          <w:numId w:val="1001"/>
        </w:numPr>
        <w:pStyle w:val="Compact"/>
      </w:pPr>
      <w:r>
        <w:rPr>
          <w:bCs/>
          <w:b/>
        </w:rPr>
        <w:t xml:space="preserve">30% final payment</w:t>
      </w:r>
      <w:r>
        <w:t xml:space="preserve"> </w:t>
      </w:r>
      <w:r>
        <w:t xml:space="preserve">upon successful completion of the twelve-month service period and submission of the final performance report by the</w:t>
      </w:r>
      <w:r>
        <w:t xml:space="preserve"> </w:t>
      </w:r>
      <w:r>
        <w:t xml:space="preserve">Surgeon</w:t>
      </w:r>
      <w:r>
        <w:t xml:space="preserve"> </w:t>
      </w:r>
      <w:r>
        <w:t xml:space="preserve">team.</w:t>
      </w:r>
    </w:p>
    <w:p>
      <w:pPr>
        <w:pStyle w:val="FirstParagraph"/>
      </w:pPr>
      <w:r>
        <w:t xml:space="preserve">Late payments shall incur a penalty of 1.5% per month of the outstanding balance. All invoices must reference the</w:t>
      </w:r>
      <w:r>
        <w:t xml:space="preserve"> </w:t>
      </w:r>
      <w:r>
        <w:t xml:space="preserve">Purchase Order</w:t>
      </w:r>
      <w:r>
        <w:t xml:space="preserve"> </w:t>
      </w:r>
      <w:r>
        <w:t xml:space="preserve">number PO-IVC-ABJ-2025-04782.</w:t>
      </w:r>
    </w:p>
    <w:bookmarkEnd w:id="24"/>
    <w:bookmarkStart w:id="25" w:name="terms-conditions"/>
    <w:p>
      <w:pPr>
        <w:pStyle w:val="Heading2"/>
      </w:pPr>
      <w:r>
        <w:t xml:space="preserve">6. Terms &amp; Conditions</w:t>
      </w:r>
    </w:p>
    <w:p>
      <w:pPr>
        <w:numPr>
          <w:ilvl w:val="0"/>
          <w:numId w:val="1002"/>
        </w:numPr>
        <w:pStyle w:val="Compact"/>
      </w:pPr>
      <w:r>
        <w:t xml:space="preserve">This</w:t>
      </w:r>
      <w:r>
        <w:t xml:space="preserve"> </w:t>
      </w:r>
      <w:r>
        <w:t xml:space="preserve">Purchase Order</w:t>
      </w:r>
      <w:r>
        <w:t xml:space="preserve"> </w:t>
      </w:r>
      <w:r>
        <w:t xml:space="preserve">constitutes a binding agreement between Clinique Médicale d'Abidjan and MedSurg International Consultants SARL for the procurement of</w:t>
      </w:r>
      <w:r>
        <w:t xml:space="preserve"> </w:t>
      </w:r>
      <w:r>
        <w:t xml:space="preserve">Surgeon</w:t>
      </w:r>
      <w:r>
        <w:t xml:space="preserve"> </w:t>
      </w:r>
      <w:r>
        <w:t xml:space="preserve">services and associated medical equipment in</w:t>
      </w:r>
      <w:r>
        <w:t xml:space="preserve"> </w:t>
      </w:r>
      <w:r>
        <w:t xml:space="preserve">Ivory Coast Abidjan</w:t>
      </w:r>
      <w:r>
        <w:t xml:space="preserve">.</w:t>
      </w:r>
    </w:p>
    <w:p>
      <w:pPr>
        <w:numPr>
          <w:ilvl w:val="0"/>
          <w:numId w:val="1002"/>
        </w:numPr>
        <w:pStyle w:val="Compact"/>
      </w:pPr>
      <w:r>
        <w:t xml:space="preserve">The</w:t>
      </w:r>
      <w:r>
        <w:t xml:space="preserve"> </w:t>
      </w:r>
      <w:r>
        <w:t xml:space="preserve">Surgeon</w:t>
      </w:r>
      <w:r>
        <w:t xml:space="preserve"> </w:t>
      </w:r>
      <w:r>
        <w:t xml:space="preserve">engaged under this</w:t>
      </w:r>
      <w:r>
        <w:t xml:space="preserve"> </w:t>
      </w:r>
      <w:r>
        <w:t xml:space="preserve">Purchase Order</w:t>
      </w:r>
      <w:r>
        <w:t xml:space="preserve"> </w:t>
      </w:r>
      <w:r>
        <w:t xml:space="preserve">must maintain a valid Ivorian medical practice license throughout the entire contract duration. Failure to maintain licensure shall constitute grounds for immediate termination of this</w:t>
      </w:r>
      <w:r>
        <w:t xml:space="preserve"> </w:t>
      </w:r>
      <w:r>
        <w:t xml:space="preserve">Purchase Order</w:t>
      </w:r>
      <w:r>
        <w:t xml:space="preserve">.</w:t>
      </w:r>
    </w:p>
    <w:p>
      <w:pPr>
        <w:numPr>
          <w:ilvl w:val="0"/>
          <w:numId w:val="1002"/>
        </w:numPr>
        <w:pStyle w:val="Compact"/>
      </w:pPr>
      <w:r>
        <w:t xml:space="preserve">All surgical equipment delivered under this</w:t>
      </w:r>
      <w:r>
        <w:t xml:space="preserve"> </w:t>
      </w:r>
      <w:r>
        <w:t xml:space="preserve">Purchase Order</w:t>
      </w:r>
      <w:r>
        <w:t xml:space="preserve"> </w:t>
      </w:r>
      <w:r>
        <w:t xml:space="preserve">must comply with Ivorian pharmaceutical and medical device regulations as enforced by the Ivorian Agency for Medicines and Health Products (AMM).</w:t>
      </w:r>
    </w:p>
    <w:p>
      <w:pPr>
        <w:numPr>
          <w:ilvl w:val="0"/>
          <w:numId w:val="1002"/>
        </w:numPr>
        <w:pStyle w:val="Compact"/>
      </w:pPr>
      <w:r>
        <w:t xml:space="preserve">The vendor shall provide a minimum of twelve (12) months warranty on all capital equipment. Consumables are excluded from warranty coverage.</w:t>
      </w:r>
    </w:p>
    <w:p>
      <w:pPr>
        <w:numPr>
          <w:ilvl w:val="0"/>
          <w:numId w:val="1002"/>
        </w:numPr>
        <w:pStyle w:val="Compact"/>
      </w:pPr>
      <w:r>
        <w:t xml:space="preserve">Confidentiality: All patient data accessed by the</w:t>
      </w:r>
      <w:r>
        <w:t xml:space="preserve"> </w:t>
      </w:r>
      <w:r>
        <w:t xml:space="preserve">Surgeon</w:t>
      </w:r>
      <w:r>
        <w:t xml:space="preserve"> </w:t>
      </w:r>
      <w:r>
        <w:t xml:space="preserve">during the execution of this</w:t>
      </w:r>
      <w:r>
        <w:t xml:space="preserve"> </w:t>
      </w:r>
      <w:r>
        <w:t xml:space="preserve">Purchase Order</w:t>
      </w:r>
      <w:r>
        <w:t xml:space="preserve"> </w:t>
      </w:r>
      <w:r>
        <w:t xml:space="preserve">in</w:t>
      </w:r>
      <w:r>
        <w:t xml:space="preserve"> </w:t>
      </w:r>
      <w:r>
        <w:t xml:space="preserve">Ivory Coast Abidjan</w:t>
      </w:r>
      <w:r>
        <w:t xml:space="preserve"> </w:t>
      </w:r>
      <w:r>
        <w:t xml:space="preserve">shall be treated as strictly confidential in accordance with Ivorian data protection law.</w:t>
      </w:r>
    </w:p>
    <w:p>
      <w:pPr>
        <w:numPr>
          <w:ilvl w:val="0"/>
          <w:numId w:val="1002"/>
        </w:numPr>
        <w:pStyle w:val="Compact"/>
      </w:pPr>
      <w:r>
        <w:t xml:space="preserve">Disputes arising from this</w:t>
      </w:r>
      <w:r>
        <w:t xml:space="preserve"> </w:t>
      </w:r>
      <w:r>
        <w:t xml:space="preserve">Purchase Order</w:t>
      </w:r>
      <w:r>
        <w:t xml:space="preserve"> </w:t>
      </w:r>
      <w:r>
        <w:t xml:space="preserve">shall be resolved through arbitration in Abidjan, Ivory Coast, in accordance with the rules of the Ivorian Chamber of Commerce.</w:t>
      </w:r>
    </w:p>
    <w:p>
      <w:pPr>
        <w:numPr>
          <w:ilvl w:val="0"/>
          <w:numId w:val="1002"/>
        </w:numPr>
        <w:pStyle w:val="Compact"/>
      </w:pPr>
      <w:r>
        <w:t xml:space="preserve">This</w:t>
      </w:r>
      <w:r>
        <w:t xml:space="preserve"> </w:t>
      </w:r>
      <w:r>
        <w:t xml:space="preserve">Purchase Order</w:t>
      </w:r>
      <w:r>
        <w:t xml:space="preserve"> </w:t>
      </w:r>
      <w:r>
        <w:t xml:space="preserve">may be amended only by written mutual consent of both parties, signed and dated, referencing the original</w:t>
      </w:r>
      <w:r>
        <w:t xml:space="preserve"> </w:t>
      </w:r>
      <w:r>
        <w:t xml:space="preserve">Purchase Order</w:t>
      </w:r>
      <w:r>
        <w:t xml:space="preserve"> </w:t>
      </w:r>
      <w:r>
        <w:t xml:space="preserve">number.</w:t>
      </w:r>
    </w:p>
    <w:p>
      <w:pPr>
        <w:numPr>
          <w:ilvl w:val="0"/>
          <w:numId w:val="1002"/>
        </w:numPr>
        <w:pStyle w:val="Compact"/>
      </w:pPr>
      <w:r>
        <w:t xml:space="preserve">The vendor shall indemnify the purchasing entity against any claims arising from the negligence or malpractice of the</w:t>
      </w:r>
      <w:r>
        <w:t xml:space="preserve"> </w:t>
      </w:r>
      <w:r>
        <w:t xml:space="preserve">Surgeon</w:t>
      </w:r>
      <w:r>
        <w:t xml:space="preserve"> </w:t>
      </w:r>
      <w:r>
        <w:t xml:space="preserve">during the performance of duties under this</w:t>
      </w:r>
      <w:r>
        <w:t xml:space="preserve"> </w:t>
      </w:r>
      <w:r>
        <w:t xml:space="preserve">Purchase Order</w:t>
      </w:r>
      <w:r>
        <w:t xml:space="preserve">.</w:t>
      </w:r>
    </w:p>
    <w:bookmarkEnd w:id="25"/>
    <w:bookmarkStart w:id="26" w:name="acceptance-authorization"/>
    <w:p>
      <w:pPr>
        <w:pStyle w:val="Heading2"/>
      </w:pPr>
      <w:r>
        <w:t xml:space="preserve">7. Acceptance &amp; Authorization</w:t>
      </w:r>
    </w:p>
    <w:p>
      <w:pPr>
        <w:pStyle w:val="FirstParagraph"/>
      </w:pPr>
      <w:r>
        <w:rPr>
          <w:bCs/>
          <w:b/>
        </w:rPr>
        <w:t xml:space="preserve">For and on behalf of Clinique Médicale d'Abidjan:</w:t>
      </w:r>
    </w:p>
    <w:p>
      <w:pPr>
        <w:pStyle w:val="BodyText"/>
      </w:pPr>
      <w:r>
        <w:t xml:space="preserve">Dr. Awa Koné – Head of Procurement</w:t>
      </w:r>
    </w:p>
    <w:p>
      <w:pPr>
        <w:pStyle w:val="BodyText"/>
      </w:pPr>
      <w:r>
        <w:t xml:space="preserve">Date: ______________________</w:t>
      </w:r>
    </w:p>
    <w:p>
      <w:pPr>
        <w:pStyle w:val="BodyText"/>
      </w:pPr>
      <w:r>
        <w:rPr>
          <w:bCs/>
          <w:b/>
        </w:rPr>
        <w:t xml:space="preserve">For and on behalf of MedSurg International Consultants SARL:</w:t>
      </w:r>
    </w:p>
    <w:p>
      <w:pPr>
        <w:pStyle w:val="BodyText"/>
      </w:pPr>
      <w:r>
        <w:t xml:space="preserve">Mr. Jean-Marc Dupont – Operations Director</w:t>
      </w:r>
    </w:p>
    <w:p>
      <w:pPr>
        <w:pStyle w:val="BodyText"/>
      </w:pPr>
      <w:r>
        <w:t xml:space="preserve">Date: ______________________</w:t>
      </w:r>
    </w:p>
    <w:bookmarkEnd w:id="26"/>
    <w:p>
      <w:pPr>
        <w:pStyle w:val="BodyText"/>
      </w:pPr>
      <w:r>
        <w:rPr>
          <w:bCs/>
          <w:b/>
        </w:rPr>
        <w:t xml:space="preserve">Important Notice:</w:t>
      </w:r>
      <w:r>
        <w:t xml:space="preserve"> </w:t>
      </w:r>
      <w:r>
        <w:t xml:space="preserve">This</w:t>
      </w:r>
      <w:r>
        <w:t xml:space="preserve"> </w:t>
      </w:r>
      <w:r>
        <w:t xml:space="preserve">Purchase Order</w:t>
      </w:r>
      <w:r>
        <w:t xml:space="preserve"> </w:t>
      </w:r>
      <w:r>
        <w:t xml:space="preserve">is governed by the laws of the Republic of Côte d'Ivoire. All services and deliveries referenced herein are to be executed within the jurisdiction of</w:t>
      </w:r>
      <w:r>
        <w:t xml:space="preserve"> </w:t>
      </w:r>
      <w:r>
        <w:t xml:space="preserve">Ivory Coast Abidjan</w:t>
      </w:r>
      <w:r>
        <w:t xml:space="preserve">. The</w:t>
      </w:r>
      <w:r>
        <w:t xml:space="preserve"> </w:t>
      </w:r>
      <w:r>
        <w:t xml:space="preserve">Surgeon</w:t>
      </w:r>
      <w:r>
        <w:t xml:space="preserve"> </w:t>
      </w:r>
      <w:r>
        <w:t xml:space="preserve">and all supporting medical personnel engaged under this</w:t>
      </w:r>
      <w:r>
        <w:t xml:space="preserve"> </w:t>
      </w:r>
      <w:r>
        <w:t xml:space="preserve">Purchase Order</w:t>
      </w:r>
      <w:r>
        <w:t xml:space="preserve"> </w:t>
      </w:r>
      <w:r>
        <w:t xml:space="preserve">must comply with the ethical standards of the Ivorian Medical Council. This document is valid only when bearing the official stamps and signatures of both parties. Unauthorized reproduction or distribution of this</w:t>
      </w:r>
      <w:r>
        <w:t xml:space="preserve"> </w:t>
      </w:r>
      <w:r>
        <w:t xml:space="preserve">Purchase Order</w:t>
      </w:r>
      <w:r>
        <w:t xml:space="preserve"> </w:t>
      </w:r>
      <w:r>
        <w:t xml:space="preserve">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Ivory Coast Abidjan</dc:title>
  <dc:creator/>
  <dc:language>en</dc:language>
  <cp:keywords/>
  <dcterms:created xsi:type="dcterms:W3CDTF">2026-10-10T10:23:24Z</dcterms:created>
  <dcterms:modified xsi:type="dcterms:W3CDTF">2026-10-10T10:23:24Z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