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Surgeon</w:t>
      </w:r>
      <w:r>
        <w:t xml:space="preserve"> </w:t>
      </w:r>
      <w:r>
        <w:t xml:space="preserve">Services</w:t>
      </w:r>
      <w:r>
        <w:t xml:space="preserve"> </w:t>
      </w:r>
      <w:r>
        <w:t xml:space="preserve">-</w:t>
      </w:r>
      <w:r>
        <w:t xml:space="preserve"> </w:t>
      </w:r>
      <w:r>
        <w:t xml:space="preserve">Cape</w:t>
      </w:r>
      <w:r>
        <w:t xml:space="preserve"> </w:t>
      </w:r>
      <w:r>
        <w:t xml:space="preserve">Town,</w:t>
      </w:r>
      <w:r>
        <w:t xml:space="preserve"> </w:t>
      </w:r>
      <w:r>
        <w:t xml:space="preserve">South</w:t>
      </w:r>
      <w:r>
        <w:t xml:space="preserve"> </w:t>
      </w:r>
      <w:r>
        <w:t xml:space="preserve">Africa</w:t>
      </w:r>
    </w:p>
    <w:bookmarkStart w:id="20" w:name="purchase-order"/>
    <w:p>
      <w:pPr>
        <w:pStyle w:val="Heading1"/>
      </w:pPr>
      <w:r>
        <w:t xml:space="preserve">PURCHASE ORDER</w:t>
      </w:r>
    </w:p>
    <w:p>
      <w:pPr>
        <w:pStyle w:val="FirstParagraph"/>
      </w:pPr>
      <w:r>
        <w:t xml:space="preserve">Professional Medical Services Procurement – Surgeon Engagement</w:t>
      </w:r>
    </w:p>
    <w:p>
      <w:pPr>
        <w:pStyle w:val="BodyText"/>
      </w:pPr>
      <w:r>
        <w:t xml:space="preserve">PO No: CT-2025-04871</w:t>
      </w:r>
      <w:r>
        <w:t xml:space="preserve"> </w:t>
      </w:r>
      <w:r>
        <w:t xml:space="preserve"> </w:t>
      </w:r>
      <w:r>
        <w:t xml:space="preserve"> </w:t>
      </w:r>
      <w:r>
        <w:t xml:space="preserve">Status: Issued</w:t>
      </w:r>
    </w:p>
    <w:bookmarkEnd w:id="20"/>
    <w:p>
      <w:pPr>
        <w:pStyle w:val="BodyText"/>
      </w:pPr>
      <w:r>
        <w:rPr>
          <w:bCs/>
          <w:b/>
        </w:rPr>
        <w:t xml:space="preserve">Date of Issue:</w:t>
      </w:r>
      <w:r>
        <w:t xml:space="preserve"> </w:t>
      </w:r>
      <w:r>
        <w:t xml:space="preserve">14 June 2025</w:t>
      </w:r>
      <w:r>
        <w:br/>
      </w:r>
      <w:r>
        <w:rPr>
          <w:bCs/>
          <w:b/>
        </w:rPr>
        <w:t xml:space="preserve">Required Commencement:</w:t>
      </w:r>
      <w:r>
        <w:t xml:space="preserve"> </w:t>
      </w:r>
      <w:r>
        <w:t xml:space="preserve">01 July 2025</w:t>
      </w:r>
      <w:r>
        <w:br/>
      </w:r>
      <w:r>
        <w:rPr>
          <w:bCs/>
          <w:b/>
        </w:rPr>
        <w:t xml:space="preserve">Contract Duration:</w:t>
      </w:r>
      <w:r>
        <w:t xml:space="preserve"> </w:t>
      </w:r>
      <w:r>
        <w:t xml:space="preserve">12 Months (renewable)</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South African Rand (ZAR)</w:t>
      </w:r>
      <w:r>
        <w:br/>
      </w:r>
      <w:r>
        <w:rPr>
          <w:bCs/>
          <w:b/>
        </w:rPr>
        <w:t xml:space="preserve">PO Reference:</w:t>
      </w:r>
      <w:r>
        <w:t xml:space="preserve"> </w:t>
      </w:r>
      <w:r>
        <w:t xml:space="preserve">CT-2025-04871</w:t>
      </w:r>
    </w:p>
    <w:p>
      <w:pPr>
        <w:pStyle w:val="BodyText"/>
      </w:pPr>
      <w:r>
        <w:t xml:space="preserve">1. BUYER INFORMATION</w:t>
      </w:r>
    </w:p>
    <w:bookmarkStart w:id="21" w:name="procuring-entity"/>
    <w:p>
      <w:pPr>
        <w:pStyle w:val="Heading3"/>
      </w:pPr>
      <w:r>
        <w:t xml:space="preserve">Procuring Entity</w:t>
      </w:r>
    </w:p>
    <w:p>
      <w:pPr>
        <w:pStyle w:val="FirstParagraph"/>
      </w:pPr>
      <w:r>
        <w:rPr>
          <w:bCs/>
          <w:b/>
        </w:rPr>
        <w:t xml:space="preserve">Cape Town Metropolitan Health Authority</w:t>
      </w:r>
      <w:r>
        <w:br/>
      </w:r>
      <w:r>
        <w:t xml:space="preserve">Department of Clinical Services – Surgical Division</w:t>
      </w:r>
      <w:r>
        <w:br/>
      </w:r>
      <w:r>
        <w:t xml:space="preserve">124 Bree Street, Cape Town, 8001</w:t>
      </w:r>
      <w:r>
        <w:br/>
      </w:r>
      <w:r>
        <w:t xml:space="preserve">Western Cape, South Africa</w:t>
      </w:r>
      <w:r>
        <w:br/>
      </w:r>
      <w:r>
        <w:t xml:space="preserve">Tel: +27 21 467 8000</w:t>
      </w:r>
      <w:r>
        <w:br/>
      </w:r>
      <w:r>
        <w:t xml:space="preserve">Email: procurement@ctmha.gov.za</w:t>
      </w:r>
    </w:p>
    <w:bookmarkEnd w:id="21"/>
    <w:bookmarkStart w:id="22" w:name="authorised-officer"/>
    <w:p>
      <w:pPr>
        <w:pStyle w:val="Heading3"/>
      </w:pPr>
      <w:r>
        <w:t xml:space="preserve">Authorised Officer</w:t>
      </w:r>
    </w:p>
    <w:p>
      <w:pPr>
        <w:pStyle w:val="FirstParagraph"/>
      </w:pPr>
      <w:r>
        <w:rPr>
          <w:bCs/>
          <w:b/>
        </w:rPr>
        <w:t xml:space="preserve">Dr. Thandiwe Mokoena</w:t>
      </w:r>
      <w:r>
        <w:br/>
      </w:r>
      <w:r>
        <w:t xml:space="preserve">Head of Surgical Services</w:t>
      </w:r>
      <w:r>
        <w:br/>
      </w:r>
      <w:r>
        <w:t xml:space="preserve">Cape Town Metropolitan Health Authority</w:t>
      </w:r>
      <w:r>
        <w:br/>
      </w:r>
      <w:r>
        <w:t xml:space="preserve">Registration No: HPCSA-448291</w:t>
      </w:r>
      <w:r>
        <w:br/>
      </w:r>
      <w:r>
        <w:t xml:space="preserve">Tel: +27 21 467 8142</w:t>
      </w:r>
      <w:r>
        <w:br/>
      </w:r>
      <w:r>
        <w:t xml:space="preserve">Email: t.mokoena@ctmha.gov.za</w:t>
      </w:r>
    </w:p>
    <w:bookmarkEnd w:id="22"/>
    <w:p>
      <w:pPr>
        <w:pStyle w:val="BodyText"/>
      </w:pPr>
      <w:r>
        <w:t xml:space="preserve">2. SUPPLIER / CONTRACTED SURGEON INFORMATION</w:t>
      </w:r>
    </w:p>
    <w:bookmarkStart w:id="23" w:name="contracted-surgeon"/>
    <w:p>
      <w:pPr>
        <w:pStyle w:val="Heading3"/>
      </w:pPr>
      <w:r>
        <w:t xml:space="preserve">Contracted Surgeon</w:t>
      </w:r>
    </w:p>
    <w:p>
      <w:pPr>
        <w:pStyle w:val="FirstParagraph"/>
      </w:pPr>
      <w:r>
        <w:rPr>
          <w:bCs/>
          <w:b/>
        </w:rPr>
        <w:t xml:space="preserve">Dr. James van der Merwe, MBChB, MCh (Surg)</w:t>
      </w:r>
      <w:r>
        <w:br/>
      </w:r>
      <w:r>
        <w:t xml:space="preserve">Specialist Surgeon – General &amp; Vascular Surgery</w:t>
      </w:r>
      <w:r>
        <w:br/>
      </w:r>
      <w:r>
        <w:t xml:space="preserve">HPCSA Registration No: 0012345678</w:t>
      </w:r>
      <w:r>
        <w:br/>
      </w:r>
      <w:r>
        <w:t xml:space="preserve">Practice Address: 45 Kloof Street, Cape Town, 8001</w:t>
      </w:r>
      <w:r>
        <w:br/>
      </w:r>
      <w:r>
        <w:t xml:space="preserve">Western Cape, South Africa</w:t>
      </w:r>
      <w:r>
        <w:br/>
      </w:r>
      <w:r>
        <w:t xml:space="preserve">Tel: +27 21 424 5567</w:t>
      </w:r>
      <w:r>
        <w:br/>
      </w:r>
      <w:r>
        <w:t xml:space="preserve">Email: j.vandmerwe@surgeonsa.co.za</w:t>
      </w:r>
    </w:p>
    <w:bookmarkEnd w:id="23"/>
    <w:bookmarkStart w:id="24" w:name="supplier-details"/>
    <w:p>
      <w:pPr>
        <w:pStyle w:val="Heading3"/>
      </w:pPr>
      <w:r>
        <w:t xml:space="preserve">Supplier Details</w:t>
      </w:r>
    </w:p>
    <w:p>
      <w:pPr>
        <w:pStyle w:val="FirstParagraph"/>
      </w:pPr>
      <w:r>
        <w:rPr>
          <w:bCs/>
          <w:b/>
        </w:rPr>
        <w:t xml:space="preserve">VAT Registration:</w:t>
      </w:r>
      <w:r>
        <w:t xml:space="preserve"> </w:t>
      </w:r>
      <w:r>
        <w:t xml:space="preserve">4930123456</w:t>
      </w:r>
      <w:r>
        <w:br/>
      </w:r>
      <w:r>
        <w:rPr>
          <w:bCs/>
          <w:b/>
        </w:rPr>
        <w:t xml:space="preserve">Bank:</w:t>
      </w:r>
      <w:r>
        <w:t xml:space="preserve"> </w:t>
      </w:r>
      <w:r>
        <w:t xml:space="preserve">Standard Bank, Cape Town</w:t>
      </w:r>
      <w:r>
        <w:br/>
      </w:r>
      <w:r>
        <w:rPr>
          <w:bCs/>
          <w:b/>
        </w:rPr>
        <w:t xml:space="preserve">Account No:</w:t>
      </w:r>
      <w:r>
        <w:t xml:space="preserve"> </w:t>
      </w:r>
      <w:r>
        <w:t xml:space="preserve">0123456789</w:t>
      </w:r>
      <w:r>
        <w:br/>
      </w:r>
      <w:r>
        <w:rPr>
          <w:bCs/>
          <w:b/>
        </w:rPr>
        <w:t xml:space="preserve">Branch Code:</w:t>
      </w:r>
      <w:r>
        <w:t xml:space="preserve"> </w:t>
      </w:r>
      <w:r>
        <w:t xml:space="preserve">051001</w:t>
      </w:r>
      <w:r>
        <w:br/>
      </w:r>
      <w:r>
        <w:rPr>
          <w:bCs/>
          <w:b/>
        </w:rPr>
        <w:t xml:space="preserve">Account Type:</w:t>
      </w:r>
      <w:r>
        <w:t xml:space="preserve"> </w:t>
      </w:r>
      <w:r>
        <w:t xml:space="preserve">Cheque</w:t>
      </w:r>
      <w:r>
        <w:br/>
      </w:r>
      <w:r>
        <w:rPr>
          <w:bCs/>
          <w:b/>
        </w:rPr>
        <w:t xml:space="preserve">Speciality:</w:t>
      </w:r>
      <w:r>
        <w:t xml:space="preserve"> </w:t>
      </w:r>
      <w:r>
        <w:t xml:space="preserve">General Surgery, Vascular Surgery, Trauma</w:t>
      </w:r>
    </w:p>
    <w:bookmarkEnd w:id="24"/>
    <w:p>
      <w:pPr>
        <w:pStyle w:val="BodyText"/>
      </w:pPr>
      <w:r>
        <w:t xml:space="preserve">3. SCOPE OF SERVICES – SURGEON ENGAGEMENT</w:t>
      </w:r>
    </w:p>
    <w:p>
      <w:pPr>
        <w:pStyle w:val="BodyText"/>
      </w:pPr>
      <w:r>
        <w:t xml:space="preserve">This Purchase Order is issued by the Cape Town Metropolitan Health Authority to formally engage the services of a qualified Specialist Surgeon for the provision of surgical, pre-operative, and post-operative care at the designated public hospital facilities within the Cape Town metropolitan area, South Africa. The Surgeon shall be responsible for performing scheduled and emergency surgical procedures, supervising junior surgical staff, conducting multidisciplinary team meetings, and ensuring compliance with all South African Health Professions Council (HPCSA) regulatory standards.</w:t>
      </w:r>
    </w:p>
    <w:p>
      <w:pPr>
        <w:pStyle w:val="BodyText"/>
      </w:pPr>
      <w:r>
        <w:t xml:space="preserve">4. LINE ITEMS AND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Frequency</w:t>
            </w:r>
          </w:p>
        </w:tc>
        <w:tc>
          <w:tcPr/>
          <w:p>
            <w:pPr>
              <w:pStyle w:val="Compact"/>
              <w:jc w:val="left"/>
            </w:pPr>
            <w:r>
              <w:t xml:space="preserve">Unit Rate (ZAR)</w:t>
            </w:r>
          </w:p>
        </w:tc>
        <w:tc>
          <w:tcPr/>
          <w:p>
            <w:pPr>
              <w:pStyle w:val="Compact"/>
              <w:jc w:val="left"/>
            </w:pPr>
            <w:r>
              <w:t xml:space="preserve">Quantity</w:t>
            </w:r>
          </w:p>
        </w:tc>
        <w:tc>
          <w:tcPr/>
          <w:p>
            <w:pPr>
              <w:pStyle w:val="Compact"/>
              <w:jc w:val="left"/>
            </w:pPr>
            <w:r>
              <w:t xml:space="preserve">Amount (ZAR)</w:t>
            </w:r>
          </w:p>
        </w:tc>
      </w:tr>
      <w:tr>
        <w:tc>
          <w:tcPr/>
          <w:p>
            <w:pPr>
              <w:pStyle w:val="Compact"/>
              <w:jc w:val="left"/>
            </w:pPr>
            <w:r>
              <w:t xml:space="preserve">01</w:t>
            </w:r>
          </w:p>
        </w:tc>
        <w:tc>
          <w:tcPr/>
          <w:p>
            <w:pPr>
              <w:pStyle w:val="Compact"/>
              <w:jc w:val="left"/>
            </w:pPr>
            <w:r>
              <w:t xml:space="preserve">Monthly surgical consultation and ward rounds at Cape Town General Hospital</w:t>
            </w:r>
          </w:p>
        </w:tc>
        <w:tc>
          <w:tcPr/>
          <w:p>
            <w:pPr>
              <w:pStyle w:val="Compact"/>
              <w:jc w:val="left"/>
            </w:pPr>
            <w:r>
              <w:t xml:space="preserve">Monthly</w:t>
            </w:r>
          </w:p>
        </w:tc>
        <w:tc>
          <w:tcPr/>
          <w:p>
            <w:pPr>
              <w:pStyle w:val="Compact"/>
              <w:jc w:val="left"/>
            </w:pPr>
            <w:r>
              <w:t xml:space="preserve">R 45,000.00</w:t>
            </w:r>
          </w:p>
        </w:tc>
        <w:tc>
          <w:tcPr/>
          <w:p>
            <w:pPr>
              <w:pStyle w:val="Compact"/>
              <w:jc w:val="left"/>
            </w:pPr>
            <w:r>
              <w:t xml:space="preserve">12</w:t>
            </w:r>
          </w:p>
        </w:tc>
        <w:tc>
          <w:tcPr/>
          <w:p>
            <w:pPr>
              <w:pStyle w:val="Compact"/>
              <w:jc w:val="left"/>
            </w:pPr>
            <w:r>
              <w:t xml:space="preserve">R 540,000.00</w:t>
            </w:r>
          </w:p>
        </w:tc>
      </w:tr>
      <w:tr>
        <w:tc>
          <w:tcPr/>
          <w:p>
            <w:pPr>
              <w:pStyle w:val="Compact"/>
              <w:jc w:val="left"/>
            </w:pPr>
            <w:r>
              <w:t xml:space="preserve">02</w:t>
            </w:r>
          </w:p>
        </w:tc>
        <w:tc>
          <w:tcPr/>
          <w:p>
            <w:pPr>
              <w:pStyle w:val="Compact"/>
              <w:jc w:val="left"/>
            </w:pPr>
            <w:r>
              <w:t xml:space="preserve">Emergency surgical call-out service (24/7 availability, minimum 4 calls per month)</w:t>
            </w:r>
          </w:p>
        </w:tc>
        <w:tc>
          <w:tcPr/>
          <w:p>
            <w:pPr>
              <w:pStyle w:val="Compact"/>
              <w:jc w:val="left"/>
            </w:pPr>
            <w:r>
              <w:t xml:space="preserve">Monthly</w:t>
            </w:r>
          </w:p>
        </w:tc>
        <w:tc>
          <w:tcPr/>
          <w:p>
            <w:pPr>
              <w:pStyle w:val="Compact"/>
              <w:jc w:val="left"/>
            </w:pPr>
            <w:r>
              <w:t xml:space="preserve">R 28,500.00</w:t>
            </w:r>
          </w:p>
        </w:tc>
        <w:tc>
          <w:tcPr/>
          <w:p>
            <w:pPr>
              <w:pStyle w:val="Compact"/>
              <w:jc w:val="left"/>
            </w:pPr>
            <w:r>
              <w:t xml:space="preserve">12</w:t>
            </w:r>
          </w:p>
        </w:tc>
        <w:tc>
          <w:tcPr/>
          <w:p>
            <w:pPr>
              <w:pStyle w:val="Compact"/>
              <w:jc w:val="left"/>
            </w:pPr>
            <w:r>
              <w:t xml:space="preserve">R 342,000.00</w:t>
            </w:r>
          </w:p>
        </w:tc>
      </w:tr>
      <w:tr>
        <w:tc>
          <w:tcPr/>
          <w:p>
            <w:pPr>
              <w:pStyle w:val="Compact"/>
              <w:jc w:val="left"/>
            </w:pPr>
            <w:r>
              <w:t xml:space="preserve">03</w:t>
            </w:r>
          </w:p>
        </w:tc>
        <w:tc>
          <w:tcPr/>
          <w:p>
            <w:pPr>
              <w:pStyle w:val="Compact"/>
              <w:jc w:val="left"/>
            </w:pPr>
            <w:r>
              <w:t xml:space="preserve">Supervision and mentorship of two (2) surgical registrars</w:t>
            </w:r>
          </w:p>
        </w:tc>
        <w:tc>
          <w:tcPr/>
          <w:p>
            <w:pPr>
              <w:pStyle w:val="Compact"/>
              <w:jc w:val="left"/>
            </w:pPr>
            <w:r>
              <w:t xml:space="preserve">Monthly</w:t>
            </w:r>
          </w:p>
        </w:tc>
        <w:tc>
          <w:tcPr/>
          <w:p>
            <w:pPr>
              <w:pStyle w:val="Compact"/>
              <w:jc w:val="left"/>
            </w:pPr>
            <w:r>
              <w:t xml:space="preserve">R 18,000.00</w:t>
            </w:r>
          </w:p>
        </w:tc>
        <w:tc>
          <w:tcPr/>
          <w:p>
            <w:pPr>
              <w:pStyle w:val="Compact"/>
              <w:jc w:val="left"/>
            </w:pPr>
            <w:r>
              <w:t xml:space="preserve">12</w:t>
            </w:r>
          </w:p>
        </w:tc>
        <w:tc>
          <w:tcPr/>
          <w:p>
            <w:pPr>
              <w:pStyle w:val="Compact"/>
              <w:jc w:val="left"/>
            </w:pPr>
            <w:r>
              <w:t xml:space="preserve">R 216,000.00</w:t>
            </w:r>
          </w:p>
        </w:tc>
      </w:tr>
      <w:tr>
        <w:tc>
          <w:tcPr/>
          <w:p>
            <w:pPr>
              <w:pStyle w:val="Compact"/>
              <w:jc w:val="left"/>
            </w:pPr>
            <w:r>
              <w:t xml:space="preserve">04</w:t>
            </w:r>
          </w:p>
        </w:tc>
        <w:tc>
          <w:tcPr/>
          <w:p>
            <w:pPr>
              <w:pStyle w:val="Compact"/>
              <w:jc w:val="left"/>
            </w:pPr>
            <w:r>
              <w:t xml:space="preserve">Participation in multidisciplinary team (MDT) meetings and surgical audit reviews</w:t>
            </w:r>
          </w:p>
        </w:tc>
        <w:tc>
          <w:tcPr/>
          <w:p>
            <w:pPr>
              <w:pStyle w:val="Compact"/>
              <w:jc w:val="left"/>
            </w:pPr>
            <w:r>
              <w:t xml:space="preserve">Monthly</w:t>
            </w:r>
          </w:p>
        </w:tc>
        <w:tc>
          <w:tcPr/>
          <w:p>
            <w:pPr>
              <w:pStyle w:val="Compact"/>
              <w:jc w:val="left"/>
            </w:pPr>
            <w:r>
              <w:t xml:space="preserve">R 7,500.00</w:t>
            </w:r>
          </w:p>
        </w:tc>
        <w:tc>
          <w:tcPr/>
          <w:p>
            <w:pPr>
              <w:pStyle w:val="Compact"/>
              <w:jc w:val="left"/>
            </w:pPr>
            <w:r>
              <w:t xml:space="preserve">12</w:t>
            </w:r>
          </w:p>
        </w:tc>
        <w:tc>
          <w:tcPr/>
          <w:p>
            <w:pPr>
              <w:pStyle w:val="Compact"/>
              <w:jc w:val="left"/>
            </w:pPr>
            <w:r>
              <w:t xml:space="preserve">R 90,000.00</w:t>
            </w:r>
          </w:p>
        </w:tc>
      </w:tr>
      <w:tr>
        <w:tc>
          <w:tcPr/>
          <w:p>
            <w:pPr>
              <w:pStyle w:val="Compact"/>
              <w:jc w:val="left"/>
            </w:pPr>
            <w:r>
              <w:t xml:space="preserve">05</w:t>
            </w:r>
          </w:p>
        </w:tc>
        <w:tc>
          <w:tcPr/>
          <w:p>
            <w:pPr>
              <w:pStyle w:val="Compact"/>
              <w:jc w:val="left"/>
            </w:pPr>
            <w:r>
              <w:t xml:space="preserve">Continuing Professional Development (CPD) and academic contribution</w:t>
            </w:r>
          </w:p>
        </w:tc>
        <w:tc>
          <w:tcPr/>
          <w:p>
            <w:pPr>
              <w:pStyle w:val="Compact"/>
              <w:jc w:val="left"/>
            </w:pPr>
            <w:r>
              <w:t xml:space="preserve">Quarterly</w:t>
            </w:r>
          </w:p>
        </w:tc>
        <w:tc>
          <w:tcPr/>
          <w:p>
            <w:pPr>
              <w:pStyle w:val="Compact"/>
              <w:jc w:val="left"/>
            </w:pPr>
            <w:r>
              <w:t xml:space="preserve">R 12,000.00</w:t>
            </w:r>
          </w:p>
        </w:tc>
        <w:tc>
          <w:tcPr/>
          <w:p>
            <w:pPr>
              <w:pStyle w:val="Compact"/>
              <w:jc w:val="left"/>
            </w:pPr>
            <w:r>
              <w:t xml:space="preserve">4</w:t>
            </w:r>
          </w:p>
        </w:tc>
        <w:tc>
          <w:tcPr/>
          <w:p>
            <w:pPr>
              <w:pStyle w:val="Compact"/>
              <w:jc w:val="left"/>
            </w:pPr>
            <w:r>
              <w:t xml:space="preserve">R 48,000.00</w:t>
            </w:r>
          </w:p>
        </w:tc>
      </w:tr>
      <w:tr>
        <w:tc>
          <w:tcPr/>
          <w:p>
            <w:pPr>
              <w:pStyle w:val="Compact"/>
              <w:jc w:val="left"/>
            </w:pPr>
            <w:r>
              <w:t xml:space="preserve">06</w:t>
            </w:r>
          </w:p>
        </w:tc>
        <w:tc>
          <w:tcPr/>
          <w:p>
            <w:pPr>
              <w:pStyle w:val="Compact"/>
              <w:jc w:val="left"/>
            </w:pPr>
            <w:r>
              <w:t xml:space="preserve">Annual surgical equipment and instrument review for Cape Town facilities</w:t>
            </w:r>
          </w:p>
        </w:tc>
        <w:tc>
          <w:tcPr/>
          <w:p>
            <w:pPr>
              <w:pStyle w:val="Compact"/>
              <w:jc w:val="left"/>
            </w:pPr>
            <w:r>
              <w:t xml:space="preserve">Annual</w:t>
            </w:r>
          </w:p>
        </w:tc>
        <w:tc>
          <w:tcPr/>
          <w:p>
            <w:pPr>
              <w:pStyle w:val="Compact"/>
              <w:jc w:val="left"/>
            </w:pPr>
            <w:r>
              <w:t xml:space="preserve">R 15,000.00</w:t>
            </w:r>
          </w:p>
        </w:tc>
        <w:tc>
          <w:tcPr/>
          <w:p>
            <w:pPr>
              <w:pStyle w:val="Compact"/>
              <w:jc w:val="left"/>
            </w:pPr>
            <w:r>
              <w:t xml:space="preserve">1</w:t>
            </w:r>
          </w:p>
        </w:tc>
        <w:tc>
          <w:tcPr/>
          <w:p>
            <w:pPr>
              <w:pStyle w:val="Compact"/>
              <w:jc w:val="left"/>
            </w:pPr>
            <w:r>
              <w:t xml:space="preserve">R 15,000.00</w:t>
            </w:r>
          </w:p>
        </w:tc>
      </w:tr>
      <w:tr>
        <w:tc>
          <w:tcPr>
            <w:gridSpan w:val="5"/>
          </w:tcPr>
          <w:p>
            <w:pPr>
              <w:pStyle w:val="Compact"/>
              <w:jc w:val="right"/>
            </w:pPr>
            <w:r>
              <w:t xml:space="preserve">TOTAL CONTRACT VALUE (INCL. 15% VAT)</w:t>
            </w:r>
          </w:p>
        </w:tc>
        <w:tc>
          <w:tcPr/>
          <w:p>
            <w:pPr>
              <w:pStyle w:val="Compact"/>
              <w:jc w:val="left"/>
            </w:pPr>
            <w:r>
              <w:t xml:space="preserve">R 1,251,000.00</w:t>
            </w:r>
          </w:p>
        </w:tc>
      </w:tr>
    </w:tbl>
    <w:p>
      <w:pPr>
        <w:pStyle w:val="BodyText"/>
      </w:pPr>
      <w:r>
        <w:t xml:space="preserve">5. TERMS AND CONDITIONS</w:t>
      </w:r>
    </w:p>
    <w:p>
      <w:pPr>
        <w:numPr>
          <w:ilvl w:val="0"/>
          <w:numId w:val="1001"/>
        </w:numPr>
        <w:pStyle w:val="Compact"/>
      </w:pPr>
      <w:r>
        <w:t xml:space="preserve">This Purchase Order is governed by the laws of the Republic of South Africa and the Public Finance and Management Act (PFMA), 1999 (Act No. 1 of 1999), as amended.</w:t>
      </w:r>
    </w:p>
    <w:p>
      <w:pPr>
        <w:numPr>
          <w:ilvl w:val="0"/>
          <w:numId w:val="1001"/>
        </w:numPr>
        <w:pStyle w:val="Compact"/>
      </w:pPr>
      <w:r>
        <w:t xml:space="preserve">The Surgeon shall maintain valid HPCSA registration, professional indemnity insurance (minimum cover of R 5,000,000), and all necessary speciality credentials throughout the contract period in South Africa.</w:t>
      </w:r>
    </w:p>
    <w:p>
      <w:pPr>
        <w:numPr>
          <w:ilvl w:val="0"/>
          <w:numId w:val="1001"/>
        </w:numPr>
        <w:pStyle w:val="Compact"/>
      </w:pPr>
      <w:r>
        <w:t xml:space="preserve">All surgical procedures performed under this Purchase Order shall comply with the National Department of Health's Clinical Practice Guidelines and the Cape Town Metropolitan Health Authority's internal surgical protocols.</w:t>
      </w:r>
    </w:p>
    <w:p>
      <w:pPr>
        <w:numPr>
          <w:ilvl w:val="0"/>
          <w:numId w:val="1001"/>
        </w:numPr>
        <w:pStyle w:val="Compact"/>
      </w:pPr>
      <w:r>
        <w:t xml:space="preserve">The Surgeon shall be available for emergency call-outs within the Cape Town metropolitan area, including surrounding districts such as Mitchells Plain, Khayelitsha, and Gugulethu, with a maximum response time of 90 minutes.</w:t>
      </w:r>
    </w:p>
    <w:p>
      <w:pPr>
        <w:numPr>
          <w:ilvl w:val="0"/>
          <w:numId w:val="1001"/>
        </w:numPr>
        <w:pStyle w:val="Compact"/>
      </w:pPr>
      <w:r>
        <w:t xml:space="preserve">Payment shall be made within thirty (30) calendar days of receipt of a valid tax invoice, subject to satisfactory completion of the services as outlined in this Purchase Order.</w:t>
      </w:r>
    </w:p>
    <w:p>
      <w:pPr>
        <w:numPr>
          <w:ilvl w:val="0"/>
          <w:numId w:val="1001"/>
        </w:numPr>
        <w:pStyle w:val="Compact"/>
      </w:pPr>
      <w:r>
        <w:t xml:space="preserve">The Surgeon shall submit monthly activity reports detailing the number of procedures performed, complications encountered, and patient outcomes to the Head of Surgical Services at the Cape Town facility.</w:t>
      </w:r>
    </w:p>
    <w:p>
      <w:pPr>
        <w:numPr>
          <w:ilvl w:val="0"/>
          <w:numId w:val="1001"/>
        </w:numPr>
        <w:pStyle w:val="Compact"/>
      </w:pPr>
      <w:r>
        <w:t xml:space="preserve">Either party may terminate this Purchase Order with thirty (30) days' written notice. In the event of termination, the Surgeon shall be compensated for services rendered up to the effective date of termination.</w:t>
      </w:r>
    </w:p>
    <w:p>
      <w:pPr>
        <w:numPr>
          <w:ilvl w:val="0"/>
          <w:numId w:val="1001"/>
        </w:numPr>
        <w:pStyle w:val="Compact"/>
      </w:pPr>
      <w:r>
        <w:t xml:space="preserve">All patient records and surgical documentation generated under this engagement shall remain the property of the Cape Town Metropolitan Health Authority and shall be stored in accordance with the Protection of Personal Information Act (POPIA), 2013.</w:t>
      </w:r>
    </w:p>
    <w:p>
      <w:pPr>
        <w:numPr>
          <w:ilvl w:val="0"/>
          <w:numId w:val="1001"/>
        </w:numPr>
        <w:pStyle w:val="Compact"/>
      </w:pPr>
      <w:r>
        <w:t xml:space="preserve">The Surgeon shall not sub-contract any portion of the services specified in this Purchase Order without prior written consent from the Authorised Officer.</w:t>
      </w:r>
    </w:p>
    <w:p>
      <w:pPr>
        <w:numPr>
          <w:ilvl w:val="0"/>
          <w:numId w:val="1001"/>
        </w:numPr>
        <w:pStyle w:val="Compact"/>
      </w:pPr>
      <w:r>
        <w:t xml:space="preserve">Disputes arising from this Purchase Order shall be resolved through mediation in Cape Town, South Africa, in accordance with the rules of the South African Dispute Resolution Centre.</w:t>
      </w:r>
    </w:p>
    <w:p>
      <w:pPr>
        <w:pStyle w:val="FirstParagraph"/>
      </w:pPr>
      <w:r>
        <w:t xml:space="preserve">6. DELIVERY AND COMMENCEMENT DETAILS</w:t>
      </w:r>
    </w:p>
    <w:p>
      <w:pPr>
        <w:pStyle w:val="BodyText"/>
      </w:pPr>
      <w:r>
        <w:t xml:space="preserve">The Surgeon shall commence all duties no later than 01 July 2025 at the Cape Town General Hospital Surgical Unit, 124 Bree Street, Cape Town, 8001, South Africa. The Surgeon is required to report to the Surgical Registrar's office for orientation and credentialing verification prior to the first day of active service. All services shall be rendered at the designated Cape Town public health facilities as directed by the Head of Surgical Services.</w:t>
      </w:r>
    </w:p>
    <w:p>
      <w:pPr>
        <w:pStyle w:val="BodyText"/>
      </w:pPr>
      <w:r>
        <w:t xml:space="preserve">7. AUTHORITY AND SIGNATURES</w:t>
      </w:r>
    </w:p>
    <w:p>
      <w:pPr>
        <w:pStyle w:val="BodyText"/>
      </w:pPr>
      <w:r>
        <w:t xml:space="preserve">This Purchase Order is authorised and issued under the delegated authority of the Cape Town Metropolitan Health Authority's Procurement Committee. By signing below, both parties acknowledge and agree to the terms, conditions, and scope of services as set forth in this document.</w:t>
      </w:r>
    </w:p>
    <w:p>
      <w:pPr>
        <w:pStyle w:val="BodyText"/>
      </w:pPr>
      <w:r>
        <w:rPr>
          <w:bCs/>
          <w:b/>
        </w:rPr>
        <w:t xml:space="preserve">Dr. Thandiwe Mokoena</w:t>
      </w:r>
      <w:r>
        <w:br/>
      </w:r>
      <w:r>
        <w:t xml:space="preserve">Head of Surgical Services</w:t>
      </w:r>
      <w:r>
        <w:br/>
      </w:r>
      <w:r>
        <w:t xml:space="preserve">Cape Town Metropolitan Health Authority</w:t>
      </w:r>
      <w:r>
        <w:br/>
      </w:r>
      <w:r>
        <w:t xml:space="preserve">Date: _______________</w:t>
      </w:r>
    </w:p>
    <w:p>
      <w:pPr>
        <w:pStyle w:val="BodyText"/>
      </w:pPr>
      <w:r>
        <w:rPr>
          <w:bCs/>
          <w:b/>
        </w:rPr>
        <w:t xml:space="preserve">Dr. James van der Merwe</w:t>
      </w:r>
      <w:r>
        <w:br/>
      </w:r>
      <w:r>
        <w:t xml:space="preserve">Contracted Surgeon</w:t>
      </w:r>
      <w:r>
        <w:br/>
      </w:r>
      <w:r>
        <w:t xml:space="preserve">HPCSA Reg: 0012345678</w:t>
      </w:r>
      <w:r>
        <w:br/>
      </w:r>
      <w:r>
        <w:t xml:space="preserve">Date: _______________</w:t>
      </w:r>
    </w:p>
    <w:p>
      <w:pPr>
        <w:pStyle w:val="BodyText"/>
      </w:pPr>
      <w:r>
        <w:rPr>
          <w:bCs/>
          <w:b/>
        </w:rPr>
        <w:t xml:space="preserve">Mr. Pieter Botha</w:t>
      </w:r>
      <w:r>
        <w:br/>
      </w:r>
      <w:r>
        <w:t xml:space="preserve">Procurement Officer</w:t>
      </w:r>
      <w:r>
        <w:br/>
      </w:r>
      <w:r>
        <w:t xml:space="preserve">Cape Town Metropolitan Health Authority</w:t>
      </w:r>
      <w:r>
        <w:br/>
      </w:r>
      <w:r>
        <w:t xml:space="preserve">Date: _______________</w:t>
      </w:r>
    </w:p>
    <w:p>
      <w:pPr>
        <w:pStyle w:val="BodyText"/>
      </w:pPr>
      <w:r>
        <w:t xml:space="preserve">This Purchase Order (PO No: CT-2025-04871) is a controlled document of the Cape Town Metropolitan Health Authority, South Africa. Unauthorised reproduction or distribution is prohibited. For queries, contact the Procurement Division at procurement@ctmha.gov.za or +27 21 467 8000. This document is valid for acceptance within fourteen (14) calendar days of the issue date.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Surgeon Services - Cape Town, South Africa</dc:title>
  <dc:creator/>
  <dc:language>en</dc:language>
  <cp:keywords/>
  <dcterms:created xsi:type="dcterms:W3CDTF">2026-10-10T08:33:18Z</dcterms:created>
  <dcterms:modified xsi:type="dcterms:W3CDTF">2026-10-10T08:33:18Z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