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Surgical Services &amp; Medical Procurement – Spain Valencia</w:t>
      </w:r>
    </w:p>
    <w:p>
      <w:pPr>
        <w:pStyle w:val="BodyText"/>
      </w:pPr>
      <w:r>
        <w:t xml:space="preserve">PO No.: SV-2025-0847-VAL</w:t>
      </w:r>
    </w:p>
    <w:bookmarkEnd w:id="20"/>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31 July 2025</w:t>
      </w:r>
    </w:p>
    <w:bookmarkStart w:id="21" w:name="purchasing-entity-buyer"/>
    <w:p>
      <w:pPr>
        <w:pStyle w:val="Heading3"/>
      </w:pPr>
      <w:r>
        <w:t xml:space="preserve">Purchasing Entity (Buyer)</w:t>
      </w:r>
    </w:p>
    <w:p>
      <w:pPr>
        <w:pStyle w:val="FirstParagraph"/>
      </w:pPr>
      <w:r>
        <w:rPr>
          <w:bCs/>
          <w:b/>
        </w:rPr>
        <w:t xml:space="preserve">Clínica Universitaria de Valencia</w:t>
      </w:r>
    </w:p>
    <w:p>
      <w:pPr>
        <w:pStyle w:val="BodyText"/>
      </w:pPr>
      <w:r>
        <w:t xml:space="preserve">Carrer de la Salut, 42</w:t>
      </w:r>
    </w:p>
    <w:p>
      <w:pPr>
        <w:pStyle w:val="BodyText"/>
      </w:pPr>
      <w:r>
        <w:t xml:space="preserve">46003 Valencia, Spain</w:t>
      </w:r>
    </w:p>
    <w:p>
      <w:pPr>
        <w:pStyle w:val="BodyText"/>
      </w:pPr>
      <w:r>
        <w:t xml:space="preserve">NIF: B-460001234</w:t>
      </w:r>
    </w:p>
    <w:p>
      <w:pPr>
        <w:pStyle w:val="BodyText"/>
      </w:pPr>
      <w:r>
        <w:t xml:space="preserve">Contact: Dr. Elena Martínez, Procurement Director</w:t>
      </w:r>
    </w:p>
    <w:p>
      <w:pPr>
        <w:pStyle w:val="BodyText"/>
      </w:pPr>
      <w:r>
        <w:t xml:space="preserve">Email: procurement@clinicavalencia.es</w:t>
      </w:r>
    </w:p>
    <w:p>
      <w:pPr>
        <w:pStyle w:val="BodyText"/>
      </w:pPr>
      <w:r>
        <w:t xml:space="preserve">Phone: +34 961 234 567</w:t>
      </w:r>
    </w:p>
    <w:bookmarkEnd w:id="21"/>
    <w:bookmarkStart w:id="22" w:name="supplier-seller"/>
    <w:p>
      <w:pPr>
        <w:pStyle w:val="Heading3"/>
      </w:pPr>
      <w:r>
        <w:t xml:space="preserve">Supplier (Seller)</w:t>
      </w:r>
    </w:p>
    <w:p>
      <w:pPr>
        <w:pStyle w:val="FirstParagraph"/>
      </w:pPr>
      <w:r>
        <w:rPr>
          <w:bCs/>
          <w:b/>
        </w:rPr>
        <w:t xml:space="preserve">MedSurge International S.L.</w:t>
      </w:r>
    </w:p>
    <w:p>
      <w:pPr>
        <w:pStyle w:val="BodyText"/>
      </w:pPr>
      <w:r>
        <w:t xml:space="preserve">Avenida del Puerto, 118, Oficina 305</w:t>
      </w:r>
    </w:p>
    <w:p>
      <w:pPr>
        <w:pStyle w:val="BodyText"/>
      </w:pPr>
      <w:r>
        <w:t xml:space="preserve">46022 Valencia, Spain</w:t>
      </w:r>
    </w:p>
    <w:p>
      <w:pPr>
        <w:pStyle w:val="BodyText"/>
      </w:pPr>
      <w:r>
        <w:t xml:space="preserve">NIF: B-460056789</w:t>
      </w:r>
    </w:p>
    <w:p>
      <w:pPr>
        <w:pStyle w:val="BodyText"/>
      </w:pPr>
      <w:r>
        <w:t xml:space="preserve">Contact: Mr. Javier Ortega, Sales Manager</w:t>
      </w:r>
    </w:p>
    <w:p>
      <w:pPr>
        <w:pStyle w:val="BodyText"/>
      </w:pPr>
      <w:r>
        <w:t xml:space="preserve">Email: sales@medsurge-intl.com</w:t>
      </w:r>
    </w:p>
    <w:p>
      <w:pPr>
        <w:pStyle w:val="BodyText"/>
      </w:pPr>
      <w:r>
        <w:t xml:space="preserve">Phone: +34 963 890 123</w:t>
      </w:r>
    </w:p>
    <w:bookmarkEnd w:id="22"/>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Clínica Universitaria de Valencia to formally request and authorize the procurement of specialized surgical services, instruments, and consumable medical supplies to be provided by a certified</w:t>
      </w:r>
      <w:r>
        <w:t xml:space="preserve"> </w:t>
      </w:r>
      <w:r>
        <w:t xml:space="preserve">Surgeon</w:t>
      </w:r>
      <w:r>
        <w:t xml:space="preserve"> </w:t>
      </w:r>
      <w:r>
        <w:t xml:space="preserve">and the associated medical team operating within the jurisdiction of</w:t>
      </w:r>
      <w:r>
        <w:t xml:space="preserve"> </w:t>
      </w:r>
      <w:r>
        <w:t xml:space="preserve">Spain Valencia</w:t>
      </w:r>
      <w:r>
        <w:t xml:space="preserve">. This document governs all terms, conditions, pricing, and delivery obligations related to the engagement of the</w:t>
      </w:r>
      <w:r>
        <w:t xml:space="preserve"> </w:t>
      </w:r>
      <w:r>
        <w:t xml:space="preserve">Surgeon</w:t>
      </w:r>
      <w:r>
        <w:t xml:space="preserve"> </w:t>
      </w:r>
      <w:r>
        <w:t xml:space="preserve">and the supply of all necessary equipment for the scheduled surgical procedures at the hospital facility located in Valencia, Spain.</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Engagement of Board-Certified General Surgeon – Valencia, Spain (40-hour clinical week, 3-month contract)</w:t>
            </w:r>
          </w:p>
        </w:tc>
        <w:tc>
          <w:tcPr/>
          <w:p>
            <w:pPr>
              <w:pStyle w:val="Compact"/>
              <w:jc w:val="left"/>
            </w:pPr>
            <w:r>
              <w:t xml:space="preserve">13 weeks</w:t>
            </w:r>
          </w:p>
        </w:tc>
        <w:tc>
          <w:tcPr/>
          <w:p>
            <w:pPr>
              <w:pStyle w:val="Compact"/>
              <w:jc w:val="left"/>
            </w:pPr>
            <w:r>
              <w:t xml:space="preserve">4,200.00</w:t>
            </w:r>
          </w:p>
        </w:tc>
        <w:tc>
          <w:tcPr/>
          <w:p>
            <w:pPr>
              <w:pStyle w:val="Compact"/>
              <w:jc w:val="left"/>
            </w:pPr>
            <w:r>
              <w:t xml:space="preserve">54,600.00</w:t>
            </w:r>
          </w:p>
        </w:tc>
      </w:tr>
      <w:tr>
        <w:tc>
          <w:tcPr/>
          <w:p>
            <w:pPr>
              <w:pStyle w:val="Compact"/>
              <w:jc w:val="left"/>
            </w:pPr>
            <w:r>
              <w:t xml:space="preserve">002</w:t>
            </w:r>
          </w:p>
        </w:tc>
        <w:tc>
          <w:tcPr/>
          <w:p>
            <w:pPr>
              <w:pStyle w:val="Compact"/>
              <w:jc w:val="left"/>
            </w:pPr>
            <w:r>
              <w:t xml:space="preserve">Engagement of Specialist Orthopedic Surgeon – Valencia, Spain (20-hour clinical week, 3-month contract)</w:t>
            </w:r>
          </w:p>
        </w:tc>
        <w:tc>
          <w:tcPr/>
          <w:p>
            <w:pPr>
              <w:pStyle w:val="Compact"/>
              <w:jc w:val="left"/>
            </w:pPr>
            <w:r>
              <w:t xml:space="preserve">13 weeks</w:t>
            </w:r>
          </w:p>
        </w:tc>
        <w:tc>
          <w:tcPr/>
          <w:p>
            <w:pPr>
              <w:pStyle w:val="Compact"/>
              <w:jc w:val="left"/>
            </w:pPr>
            <w:r>
              <w:t xml:space="preserve">3,800.00</w:t>
            </w:r>
          </w:p>
        </w:tc>
        <w:tc>
          <w:tcPr/>
          <w:p>
            <w:pPr>
              <w:pStyle w:val="Compact"/>
              <w:jc w:val="left"/>
            </w:pPr>
            <w:r>
              <w:t xml:space="preserve">49,400.00</w:t>
            </w:r>
          </w:p>
        </w:tc>
      </w:tr>
      <w:tr>
        <w:tc>
          <w:tcPr/>
          <w:p>
            <w:pPr>
              <w:pStyle w:val="Compact"/>
              <w:jc w:val="left"/>
            </w:pPr>
            <w:r>
              <w:t xml:space="preserve">003</w:t>
            </w:r>
          </w:p>
        </w:tc>
        <w:tc>
          <w:tcPr/>
          <w:p>
            <w:pPr>
              <w:pStyle w:val="Compact"/>
              <w:jc w:val="left"/>
            </w:pPr>
            <w:r>
              <w:t xml:space="preserve">Surgical Instrument Set – Laparoscopic Kit (CE Marked, EU Compliant)</w:t>
            </w:r>
          </w:p>
        </w:tc>
        <w:tc>
          <w:tcPr/>
          <w:p>
            <w:pPr>
              <w:pStyle w:val="Compact"/>
              <w:jc w:val="left"/>
            </w:pPr>
            <w:r>
              <w:t xml:space="preserve">4 sets</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004</w:t>
            </w:r>
          </w:p>
        </w:tc>
        <w:tc>
          <w:tcPr/>
          <w:p>
            <w:pPr>
              <w:pStyle w:val="Compact"/>
              <w:jc w:val="left"/>
            </w:pPr>
            <w:r>
              <w:t xml:space="preserve">Surgical Consumables Pack – Sutures, Drapes, Gloves, Sterile Drapes (Monthly Supply)</w:t>
            </w:r>
          </w:p>
        </w:tc>
        <w:tc>
          <w:tcPr/>
          <w:p>
            <w:pPr>
              <w:pStyle w:val="Compact"/>
              <w:jc w:val="left"/>
            </w:pPr>
            <w:r>
              <w:t xml:space="preserve">3 months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005</w:t>
            </w:r>
          </w:p>
        </w:tc>
        <w:tc>
          <w:tcPr/>
          <w:p>
            <w:pPr>
              <w:pStyle w:val="Compact"/>
              <w:jc w:val="left"/>
            </w:pPr>
            <w:r>
              <w:t xml:space="preserve">Electrosurgical Unit – Monopolar/Bipolar (New, with 2-year warranty)</w:t>
            </w:r>
          </w:p>
        </w:tc>
        <w:tc>
          <w:tcPr/>
          <w:p>
            <w:pPr>
              <w:pStyle w:val="Compact"/>
              <w:jc w:val="left"/>
            </w:pPr>
            <w:r>
              <w:t xml:space="preserve">2 units</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006</w:t>
            </w:r>
          </w:p>
        </w:tc>
        <w:tc>
          <w:tcPr/>
          <w:p>
            <w:pPr>
              <w:pStyle w:val="Compact"/>
              <w:jc w:val="left"/>
            </w:pPr>
            <w:r>
              <w:t xml:space="preserve">Surgical Gown and Glove Dispenser Units – Operating Theatre Installation</w:t>
            </w:r>
          </w:p>
        </w:tc>
        <w:tc>
          <w:tcPr/>
          <w:p>
            <w:pPr>
              <w:pStyle w:val="Compact"/>
              <w:jc w:val="left"/>
            </w:pPr>
            <w:r>
              <w:t xml:space="preserve">6 units</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007</w:t>
            </w:r>
          </w:p>
        </w:tc>
        <w:tc>
          <w:tcPr/>
          <w:p>
            <w:pPr>
              <w:pStyle w:val="Compact"/>
              <w:jc w:val="left"/>
            </w:pPr>
            <w:r>
              <w:t xml:space="preserve">Post-Operative Monitoring Equipment – Patient Recovery Suite (Valencia Facility)</w:t>
            </w:r>
          </w:p>
        </w:tc>
        <w:tc>
          <w:tcPr/>
          <w:p>
            <w:pPr>
              <w:pStyle w:val="Compact"/>
              <w:jc w:val="left"/>
            </w:pPr>
            <w:r>
              <w:t xml:space="preserve">1 lot</w:t>
            </w:r>
          </w:p>
        </w:tc>
        <w:tc>
          <w:tcPr/>
          <w:p>
            <w:pPr>
              <w:pStyle w:val="Compact"/>
              <w:jc w:val="left"/>
            </w:pPr>
            <w:r>
              <w:t xml:space="preserve">15,300.00</w:t>
            </w:r>
          </w:p>
        </w:tc>
        <w:tc>
          <w:tcPr/>
          <w:p>
            <w:pPr>
              <w:pStyle w:val="Compact"/>
              <w:jc w:val="left"/>
            </w:pPr>
            <w:r>
              <w:t xml:space="preserve">15,300.00</w:t>
            </w:r>
          </w:p>
        </w:tc>
      </w:tr>
      <w:tr>
        <w:tc>
          <w:tcPr/>
          <w:p>
            <w:pPr>
              <w:pStyle w:val="Compact"/>
              <w:jc w:val="left"/>
            </w:pPr>
            <w:r>
              <w:t xml:space="preserve">008</w:t>
            </w:r>
          </w:p>
        </w:tc>
        <w:tc>
          <w:tcPr/>
          <w:p>
            <w:pPr>
              <w:pStyle w:val="Compact"/>
              <w:jc w:val="left"/>
            </w:pPr>
            <w:r>
              <w:t xml:space="preserve">Medical Waste Disposal Service – Licensed Operator, Valencia Region (Quarterly)</w:t>
            </w:r>
          </w:p>
        </w:tc>
        <w:tc>
          <w:tcPr/>
          <w:p>
            <w:pPr>
              <w:pStyle w:val="Compact"/>
              <w:jc w:val="left"/>
            </w:pPr>
            <w:r>
              <w:t xml:space="preserve">1 quarter</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009</w:t>
            </w:r>
          </w:p>
        </w:tc>
        <w:tc>
          <w:tcPr/>
          <w:p>
            <w:pPr>
              <w:pStyle w:val="Compact"/>
              <w:jc w:val="left"/>
            </w:pPr>
            <w:r>
              <w:t xml:space="preserve">Surgeon Professional Liability Insurance – Spain Valencia Coverage (3-month policy)</w:t>
            </w:r>
          </w:p>
        </w:tc>
        <w:tc>
          <w:tcPr/>
          <w:p>
            <w:pPr>
              <w:pStyle w:val="Compact"/>
              <w:jc w:val="left"/>
            </w:pPr>
            <w:r>
              <w:t xml:space="preserve">2 policies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010</w:t>
            </w:r>
          </w:p>
        </w:tc>
        <w:tc>
          <w:tcPr/>
          <w:p>
            <w:pPr>
              <w:pStyle w:val="Compact"/>
              <w:jc w:val="left"/>
            </w:pPr>
            <w:r>
              <w:t xml:space="preserve">Training and Calibration Service – Surgical Equipment (On-site, Valencia)</w:t>
            </w:r>
          </w:p>
        </w:tc>
        <w:tc>
          <w:tcPr/>
          <w:p>
            <w:pPr>
              <w:pStyle w:val="Compact"/>
              <w:jc w:val="left"/>
            </w:pPr>
            <w:r>
              <w:t xml:space="preserve">1 session</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w:t>
            </w:r>
          </w:p>
        </w:tc>
        <w:tc>
          <w:tcPr/>
          <w:p>
            <w:pPr>
              <w:pStyle w:val="Compact"/>
              <w:jc w:val="left"/>
            </w:pPr>
            <w:r>
              <w:t xml:space="preserve">218,300.00</w:t>
            </w:r>
          </w:p>
        </w:tc>
      </w:tr>
      <w:tr>
        <w:tc>
          <w:tcPr>
            <w:gridSpan w:val="4"/>
          </w:tcPr>
          <w:p>
            <w:pPr>
              <w:pStyle w:val="Compact"/>
              <w:jc w:val="left"/>
            </w:pPr>
            <w:r>
              <w:t xml:space="preserve">VAT (21% – Spain)</w:t>
            </w:r>
          </w:p>
        </w:tc>
        <w:tc>
          <w:tcPr/>
          <w:p>
            <w:pPr>
              <w:pStyle w:val="Compact"/>
              <w:jc w:val="left"/>
            </w:pPr>
            <w:r>
              <w:t xml:space="preserve">45,843.00</w:t>
            </w:r>
          </w:p>
        </w:tc>
      </w:tr>
      <w:tr>
        <w:tc>
          <w:tcPr>
            <w:gridSpan w:val="4"/>
          </w:tcPr>
          <w:p>
            <w:pPr>
              <w:pStyle w:val="Compact"/>
              <w:jc w:val="left"/>
            </w:pPr>
            <w:r>
              <w:t xml:space="preserve">GRAND TOTAL (EUR)</w:t>
            </w:r>
          </w:p>
        </w:tc>
        <w:tc>
          <w:tcPr/>
          <w:p>
            <w:pPr>
              <w:pStyle w:val="Compact"/>
              <w:jc w:val="left"/>
            </w:pPr>
            <w:r>
              <w:t xml:space="preserve">264,143.00</w:t>
            </w:r>
          </w:p>
        </w:tc>
      </w:tr>
    </w:tbl>
    <w:p>
      <w:pPr>
        <w:pStyle w:val="BodyText"/>
      </w:pPr>
      <w:r>
        <w:t xml:space="preserve">Terms and Conditions</w:t>
      </w:r>
    </w:p>
    <w:p>
      <w:pPr>
        <w:pStyle w:val="BodyText"/>
      </w:pPr>
      <w:r>
        <w:rPr>
          <w:bCs/>
          <w:b/>
        </w:rPr>
        <w:t xml:space="preserve">1. Scope of Engagement:</w:t>
      </w:r>
      <w:r>
        <w:t xml:space="preserve"> </w:t>
      </w:r>
      <w:r>
        <w:t xml:space="preserve">The</w:t>
      </w:r>
      <w:r>
        <w:t xml:space="preserve"> </w:t>
      </w:r>
      <w:r>
        <w:t xml:space="preserve">Surgeon</w:t>
      </w:r>
      <w:r>
        <w:t xml:space="preserve"> </w:t>
      </w:r>
      <w:r>
        <w:t xml:space="preserve">or surgical team engaged under this</w:t>
      </w:r>
      <w:r>
        <w:t xml:space="preserve"> </w:t>
      </w:r>
      <w:r>
        <w:t xml:space="preserve">Purchase Order</w:t>
      </w:r>
      <w:r>
        <w:t xml:space="preserve"> </w:t>
      </w:r>
      <w:r>
        <w:t xml:space="preserve">shall perform all duties in strict compliance with the regulations set forth by the Generalitat Valenciana Health Authority and the Spanish Ministry of Health. All surgical procedures shall be conducted at the designated facility in Valencia, Spain, and must adhere to the clinical protocols established by Clínica Universitaria de Valencia.</w:t>
      </w:r>
    </w:p>
    <w:p>
      <w:pPr>
        <w:pStyle w:val="BodyText"/>
      </w:pPr>
      <w:r>
        <w:rPr>
          <w:bCs/>
          <w:b/>
        </w:rPr>
        <w:t xml:space="preserve">2. Delivery and Installation:</w:t>
      </w:r>
      <w:r>
        <w:t xml:space="preserve"> </w:t>
      </w:r>
      <w:r>
        <w:t xml:space="preserve">All physical goods listed in this</w:t>
      </w:r>
      <w:r>
        <w:t xml:space="preserve"> </w:t>
      </w:r>
      <w:r>
        <w:t xml:space="preserve">Purchase Order</w:t>
      </w:r>
      <w:r>
        <w:t xml:space="preserve"> </w:t>
      </w:r>
      <w:r>
        <w:t xml:space="preserve">shall be delivered to the hospital premises at Carrer de la Salut, 42, Valencia, Spain, no later than 01 July 2025. Installation, calibration, and initial testing of all surgical equipment shall be completed within five (5) business days of delivery. The supplier shall bear all transportation and installation costs within the Valencia metropolitan area.</w:t>
      </w:r>
    </w:p>
    <w:p>
      <w:pPr>
        <w:pStyle w:val="BodyText"/>
      </w:pPr>
      <w:r>
        <w:rPr>
          <w:bCs/>
          <w:b/>
        </w:rPr>
        <w:t xml:space="preserve">3. Payment Terms:</w:t>
      </w:r>
      <w:r>
        <w:t xml:space="preserve"> </w:t>
      </w:r>
      <w:r>
        <w:t xml:space="preserve">Payment shall be made via bank transfer to the supplier's designated account within thirty (30) days of receipt of a valid invoice. A 10% advance payment shall be due upon acceptance of this</w:t>
      </w:r>
      <w:r>
        <w:t xml:space="preserve"> </w:t>
      </w:r>
      <w:r>
        <w:t xml:space="preserve">Purchase Order</w:t>
      </w:r>
      <w:r>
        <w:t xml:space="preserve">. The remaining balance shall be settled in two equal installments: 50% upon delivery and installation of all equipment, and 50% upon successful completion of the three-month surgical service contract. All payments shall be made in Euros (EUR) to a bank account registered in Spain.</w:t>
      </w:r>
    </w:p>
    <w:p>
      <w:pPr>
        <w:pStyle w:val="BodyText"/>
      </w:pPr>
      <w:r>
        <w:rPr>
          <w:bCs/>
          <w:b/>
        </w:rPr>
        <w:t xml:space="preserve">4. Surgeon Qualifications and Compliance:</w:t>
      </w:r>
      <w:r>
        <w:t xml:space="preserve"> </w:t>
      </w:r>
      <w:r>
        <w:t xml:space="preserve">The</w:t>
      </w:r>
      <w:r>
        <w:t xml:space="preserve"> </w:t>
      </w:r>
      <w:r>
        <w:t xml:space="preserve">Surgeon</w:t>
      </w:r>
      <w:r>
        <w:t xml:space="preserve"> </w:t>
      </w:r>
      <w:r>
        <w:t xml:space="preserve">engaged under this agreement must hold a valid medical license issued by the Spanish Ministry of Health, be registered with the Il·lustre Col·legi Oficial de Metges de València (ICOV), and possess a minimum of ten (10) years of post-graduate surgical experience. The</w:t>
      </w:r>
      <w:r>
        <w:t xml:space="preserve"> </w:t>
      </w:r>
      <w:r>
        <w:t xml:space="preserve">Surgeon</w:t>
      </w:r>
      <w:r>
        <w:t xml:space="preserve"> </w:t>
      </w:r>
      <w:r>
        <w:t xml:space="preserve">must maintain valid professional liability insurance with a minimum coverage of €1,000,000 per incident, specifically covering practice in</w:t>
      </w:r>
      <w:r>
        <w:t xml:space="preserve"> </w:t>
      </w:r>
      <w:r>
        <w:t xml:space="preserve">Spain Valencia</w:t>
      </w:r>
      <w:r>
        <w:t xml:space="preserve">.</w:t>
      </w:r>
    </w:p>
    <w:p>
      <w:pPr>
        <w:pStyle w:val="BodyText"/>
      </w:pPr>
      <w:r>
        <w:rPr>
          <w:bCs/>
          <w:b/>
        </w:rPr>
        <w:t xml:space="preserve">5. Regulatory Compliance:</w:t>
      </w:r>
      <w:r>
        <w:t xml:space="preserve"> </w:t>
      </w:r>
      <w:r>
        <w:t xml:space="preserve">All products and services procured under this</w:t>
      </w:r>
      <w:r>
        <w:t xml:space="preserve"> </w:t>
      </w:r>
      <w:r>
        <w:t xml:space="preserve">Purchase Order</w:t>
      </w:r>
      <w:r>
        <w:t xml:space="preserve"> </w:t>
      </w:r>
      <w:r>
        <w:t xml:space="preserve">must comply with applicable European Union medical device regulations (MDR 2017/745), Spanish national health regulations, and the specific operational guidelines of the Valencia regional health authority. All surgical instruments must carry valid CE marking and be traceable under EU lot-numbering systems.</w:t>
      </w:r>
    </w:p>
    <w:p>
      <w:pPr>
        <w:pStyle w:val="BodyText"/>
      </w:pPr>
      <w:r>
        <w:rPr>
          <w:bCs/>
          <w:b/>
        </w:rPr>
        <w:t xml:space="preserve">6. Cancellation and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purchasing entity shall be liable for all non-cancellable costs incurred by the supplier up to the date of termination. The</w:t>
      </w:r>
      <w:r>
        <w:t xml:space="preserve"> </w:t>
      </w:r>
      <w:r>
        <w:t xml:space="preserve">Surgeon</w:t>
      </w:r>
      <w:r>
        <w:t xml:space="preserve">'s engagement may be terminated immediately in the event of gross professional negligence, loss of medical license, or violation of patient safety protocols.</w:t>
      </w:r>
    </w:p>
    <w:p>
      <w:pPr>
        <w:pStyle w:val="BodyText"/>
      </w:pPr>
      <w:r>
        <w:rPr>
          <w:bCs/>
          <w:b/>
        </w:rPr>
        <w:t xml:space="preserve">7.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Kingdom of Spain. Any disputes arising from this agreement shall be subject to the exclusive jurisdiction of the competent courts of Valencia, Spain. Both parties agree to attempt mediation through the Valencia Chamber of Commerce before initiating any formal legal proceedings.</w:t>
      </w:r>
    </w:p>
    <w:p>
      <w:pPr>
        <w:pStyle w:val="BodyText"/>
      </w:pPr>
      <w:r>
        <w:rPr>
          <w:bCs/>
          <w:b/>
        </w:rPr>
        <w:t xml:space="preserve">8. Confidentiality:</w:t>
      </w:r>
      <w:r>
        <w:t xml:space="preserve"> </w:t>
      </w:r>
      <w:r>
        <w:t xml:space="preserve">All patient data, clinical records, and proprietary information exchanged in connection with this</w:t>
      </w:r>
      <w:r>
        <w:t xml:space="preserve"> </w:t>
      </w:r>
      <w:r>
        <w:t xml:space="preserve">Purchase Order</w:t>
      </w:r>
      <w:r>
        <w:t xml:space="preserve"> </w:t>
      </w:r>
      <w:r>
        <w:t xml:space="preserve">shall be treated as strictly confidential and handled in accordance with the Spanish Organic Law 3/2018 on Personal Data Protection and the General Data Protection Regulation (GDPR).</w:t>
      </w:r>
    </w:p>
    <w:p>
      <w:pPr>
        <w:pStyle w:val="BodyText"/>
      </w:pPr>
      <w:r>
        <w:t xml:space="preserve">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Surgeon</w:t>
      </w:r>
      <w:r>
        <w:t xml:space="preserve"> </w:t>
      </w:r>
      <w:r>
        <w:t xml:space="preserve">and procurement of surgical services and equipment in</w:t>
      </w:r>
      <w:r>
        <w:t xml:space="preserve"> </w:t>
      </w:r>
      <w:r>
        <w:t xml:space="preserve">Spain Valencia</w:t>
      </w:r>
      <w:r>
        <w:t xml:space="preserve">.</w:t>
      </w:r>
    </w:p>
    <w:p>
      <w:pPr>
        <w:pStyle w:val="BodyText"/>
      </w:pPr>
      <w:r>
        <w:rPr>
          <w:bCs/>
          <w:b/>
        </w:rPr>
        <w:t xml:space="preserve">For the Purchasing Entity:</w:t>
      </w:r>
    </w:p>
    <w:p>
      <w:pPr>
        <w:pStyle w:val="BodyText"/>
      </w:pPr>
      <w:r>
        <w:t xml:space="preserve">Clínica Universitaria de Valencia</w:t>
      </w:r>
    </w:p>
    <w:p>
      <w:pPr>
        <w:pStyle w:val="BodyText"/>
      </w:pPr>
      <w:r>
        <w:t xml:space="preserve">Dr. Elena Martínez</w:t>
      </w:r>
      <w:r>
        <w:br/>
      </w:r>
      <w:r>
        <w:t xml:space="preserve">Procurement Director</w:t>
      </w:r>
      <w:r>
        <w:br/>
      </w:r>
      <w:r>
        <w:t xml:space="preserve">Date: _______________</w:t>
      </w:r>
    </w:p>
    <w:p>
      <w:pPr>
        <w:pStyle w:val="BodyText"/>
      </w:pPr>
      <w:r>
        <w:rPr>
          <w:bCs/>
          <w:b/>
        </w:rPr>
        <w:t xml:space="preserve">For the Supplier:</w:t>
      </w:r>
    </w:p>
    <w:p>
      <w:pPr>
        <w:pStyle w:val="BodyText"/>
      </w:pPr>
      <w:r>
        <w:t xml:space="preserve">MedSurge International S.L.</w:t>
      </w:r>
    </w:p>
    <w:p>
      <w:pPr>
        <w:pStyle w:val="BodyText"/>
      </w:pPr>
      <w:r>
        <w:t xml:space="preserve">Mr. Javier Ortega</w:t>
      </w:r>
      <w:r>
        <w:br/>
      </w:r>
      <w:r>
        <w:t xml:space="preserve">Sales Manager</w:t>
      </w:r>
      <w:r>
        <w:br/>
      </w:r>
      <w:r>
        <w:t xml:space="preserve">Date: _______________</w:t>
      </w:r>
    </w:p>
    <w:p>
      <w:pPr>
        <w:pStyle w:val="BodyText"/>
      </w:pPr>
      <w:r>
        <w:rPr>
          <w:bCs/>
          <w:b/>
        </w:rPr>
        <w:t xml:space="preserve">For the Surgeon:</w:t>
      </w:r>
    </w:p>
    <w:p>
      <w:pPr>
        <w:pStyle w:val="BodyText"/>
      </w:pPr>
      <w:r>
        <w:t xml:space="preserve">Engaged Surgical Professional</w:t>
      </w:r>
    </w:p>
    <w:p>
      <w:pPr>
        <w:pStyle w:val="BodyText"/>
      </w:pPr>
      <w:r>
        <w:t xml:space="preserve">Dr. _______________________</w:t>
      </w:r>
      <w:r>
        <w:br/>
      </w:r>
      <w:r>
        <w:t xml:space="preserve">License No.: _______________</w:t>
      </w:r>
      <w:r>
        <w:br/>
      </w:r>
      <w:r>
        <w:t xml:space="preserve">Date: _______________</w:t>
      </w:r>
    </w:p>
    <w:p>
      <w:pPr>
        <w:pStyle w:val="BodyText"/>
      </w:pPr>
      <w:r>
        <w:t xml:space="preserve">Purchase Order No. SV-2025-0847-VAL | Issued in Valencia, Spain | Page 1 of 1</w:t>
      </w:r>
    </w:p>
    <w:p>
      <w:pPr>
        <w:pStyle w:val="BodyText"/>
      </w:pPr>
      <w:r>
        <w:t xml:space="preserve">This document is a controlled copy. Unauthorized reproduction or distribution is prohibited under Spanish intellectual property law.</w:t>
      </w:r>
    </w:p>
    <w:p>
      <w:pPr>
        <w:pStyle w:val="BodyText"/>
      </w:pPr>
      <w:r>
        <w:t xml:space="preserve">© 2025 Clínica Universitaria de Valencia – Procurement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Spain Valencia</dc:title>
  <dc:creator/>
  <dc:language>en</dc:language>
  <cp:keywords/>
  <dcterms:created xsi:type="dcterms:W3CDTF">2026-10-10T06:42:16Z</dcterms:created>
  <dcterms:modified xsi:type="dcterms:W3CDTF">2026-10-10T06:42:16Z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