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PO No: PO-2025-AUS-MEL-04782</w:t>
      </w:r>
    </w:p>
    <w:p>
      <w:pPr>
        <w:pStyle w:val="BodyText"/>
      </w:pPr>
      <w:r>
        <w:t xml:space="preserve">Date of Issue: 14 June 2025</w:t>
      </w:r>
    </w:p>
    <w:p>
      <w:pPr>
        <w:pStyle w:val="BodyText"/>
      </w:pPr>
      <w:r>
        <w:t xml:space="preserve">Valid Until: 14 July 2025</w:t>
      </w:r>
    </w:p>
    <w:p>
      <w:pPr>
        <w:pStyle w:val="BodyText"/>
      </w:pPr>
      <w:r>
        <w:t xml:space="preserve">Classification: Professional Services – Engineering</w:t>
      </w:r>
    </w:p>
    <w:bookmarkEnd w:id="20"/>
    <w:bookmarkStart w:id="21" w:name="buyer-requisitioning-entity"/>
    <w:p>
      <w:pPr>
        <w:pStyle w:val="Heading3"/>
      </w:pPr>
      <w:r>
        <w:t xml:space="preserve">BUYER (Requisitioning Entity)</w:t>
      </w:r>
    </w:p>
    <w:p>
      <w:pPr>
        <w:pStyle w:val="FirstParagraph"/>
      </w:pPr>
      <w:r>
        <w:rPr>
          <w:bCs/>
          <w:b/>
        </w:rPr>
        <w:t xml:space="preserve">Company:</w:t>
      </w:r>
      <w:r>
        <w:t xml:space="preserve"> </w:t>
      </w:r>
      <w:r>
        <w:t xml:space="preserve">Meridian Infrastructure Solutions Pty Ltd</w:t>
      </w:r>
    </w:p>
    <w:p>
      <w:pPr>
        <w:pStyle w:val="BodyText"/>
      </w:pPr>
      <w:r>
        <w:rPr>
          <w:bCs/>
          <w:b/>
        </w:rPr>
        <w:t xml:space="preserve">ABN:</w:t>
      </w:r>
      <w:r>
        <w:t xml:space="preserve"> </w:t>
      </w:r>
      <w:r>
        <w:t xml:space="preserve">52 847 391 206</w:t>
      </w:r>
    </w:p>
    <w:p>
      <w:pPr>
        <w:pStyle w:val="BodyText"/>
      </w:pPr>
      <w:r>
        <w:rPr>
          <w:bCs/>
          <w:b/>
        </w:rPr>
        <w:t xml:space="preserve">Address:</w:t>
      </w:r>
      <w:r>
        <w:t xml:space="preserve"> </w:t>
      </w:r>
      <w:r>
        <w:t xml:space="preserve">Level 12, 470 Collins Street, Melbourne VIC 3000, Australia</w:t>
      </w:r>
    </w:p>
    <w:p>
      <w:pPr>
        <w:pStyle w:val="BodyText"/>
      </w:pPr>
      <w:r>
        <w:rPr>
          <w:bCs/>
          <w:b/>
        </w:rPr>
        <w:t xml:space="preserve">Contact:</w:t>
      </w:r>
      <w:r>
        <w:t xml:space="preserve"> </w:t>
      </w:r>
      <w:r>
        <w:t xml:space="preserve">Procurement Department</w:t>
      </w:r>
    </w:p>
    <w:p>
      <w:pPr>
        <w:pStyle w:val="BodyText"/>
      </w:pPr>
      <w:r>
        <w:rPr>
          <w:bCs/>
          <w:b/>
        </w:rPr>
        <w:t xml:space="preserve">Email:</w:t>
      </w:r>
      <w:r>
        <w:t xml:space="preserve"> </w:t>
      </w:r>
      <w:r>
        <w:t xml:space="preserve">procurement@meridianinfrastructure.com.au</w:t>
      </w:r>
    </w:p>
    <w:p>
      <w:pPr>
        <w:pStyle w:val="BodyText"/>
      </w:pPr>
      <w:r>
        <w:rPr>
          <w:bCs/>
          <w:b/>
        </w:rPr>
        <w:t xml:space="preserve">Phone:</w:t>
      </w:r>
      <w:r>
        <w:t xml:space="preserve"> </w:t>
      </w:r>
      <w:r>
        <w:t xml:space="preserve">+61 3 9655 4200</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Apex Technical Consulting Group</w:t>
      </w:r>
    </w:p>
    <w:p>
      <w:pPr>
        <w:pStyle w:val="BodyText"/>
      </w:pPr>
      <w:r>
        <w:rPr>
          <w:bCs/>
          <w:b/>
        </w:rPr>
        <w:t xml:space="preserve">ABN:</w:t>
      </w:r>
      <w:r>
        <w:t xml:space="preserve"> </w:t>
      </w:r>
      <w:r>
        <w:t xml:space="preserve">74 291 883 547</w:t>
      </w:r>
    </w:p>
    <w:p>
      <w:pPr>
        <w:pStyle w:val="BodyText"/>
      </w:pPr>
      <w:r>
        <w:rPr>
          <w:bCs/>
          <w:b/>
        </w:rPr>
        <w:t xml:space="preserve">Address:</w:t>
      </w:r>
      <w:r>
        <w:t xml:space="preserve"> </w:t>
      </w:r>
      <w:r>
        <w:t xml:space="preserve">Suite 5, 88 Swanston Street, Melbourne VIC 3000, Australia</w:t>
      </w:r>
    </w:p>
    <w:p>
      <w:pPr>
        <w:pStyle w:val="BodyText"/>
      </w:pPr>
      <w:r>
        <w:rPr>
          <w:bCs/>
          <w:b/>
        </w:rPr>
        <w:t xml:space="preserve">Contact:</w:t>
      </w:r>
      <w:r>
        <w:t xml:space="preserve"> </w:t>
      </w:r>
      <w:r>
        <w:t xml:space="preserve">Mr. David Chen, Account Director</w:t>
      </w:r>
    </w:p>
    <w:p>
      <w:pPr>
        <w:pStyle w:val="BodyText"/>
      </w:pPr>
      <w:r>
        <w:rPr>
          <w:bCs/>
          <w:b/>
        </w:rPr>
        <w:t xml:space="preserve">Email:</w:t>
      </w:r>
      <w:r>
        <w:t xml:space="preserve"> </w:t>
      </w:r>
      <w:r>
        <w:t xml:space="preserve">d.chen@apextechnical.com.au</w:t>
      </w:r>
    </w:p>
    <w:p>
      <w:pPr>
        <w:pStyle w:val="BodyText"/>
      </w:pPr>
      <w:r>
        <w:rPr>
          <w:bCs/>
          <w:b/>
        </w:rPr>
        <w:t xml:space="preserve">Phone:</w:t>
      </w:r>
      <w:r>
        <w:t xml:space="preserve"> </w:t>
      </w:r>
      <w:r>
        <w:t xml:space="preserve">+61 3 9288 7741</w:t>
      </w:r>
    </w:p>
    <w:bookmarkEnd w:id="22"/>
    <w:bookmarkStart w:id="23" w:name="description-of-purchase"/>
    <w:p>
      <w:pPr>
        <w:pStyle w:val="Heading2"/>
      </w:pPr>
      <w:r>
        <w:t xml:space="preserve">1. Description of Purchase</w:t>
      </w:r>
    </w:p>
    <w:p>
      <w:pPr>
        <w:pStyle w:val="FirstParagraph"/>
      </w:pPr>
      <w:r>
        <w:t xml:space="preserve">This Purchase Order is issued by Meridian Infrastructure Solutions Pty Ltd (hereinafter referred to as the "Buyer") to Apex Technical Consulting Group (hereinafter referred to as the "Supplier") for the engagement of a qualified</w:t>
      </w:r>
      <w:r>
        <w:t xml:space="preserve"> </w:t>
      </w:r>
      <w:r>
        <w:rPr>
          <w:bCs/>
          <w:b/>
        </w:rPr>
        <w:t xml:space="preserve">Systems Engineer</w:t>
      </w:r>
      <w:r>
        <w:t xml:space="preserve"> </w:t>
      </w:r>
      <w:r>
        <w:t xml:space="preserve">to provide specialised technical services in support of the Buyer's critical infrastructure modernisation programme. The</w:t>
      </w:r>
      <w:r>
        <w:t xml:space="preserve"> </w:t>
      </w:r>
      <w:r>
        <w:rPr>
          <w:bCs/>
          <w:b/>
        </w:rPr>
        <w:t xml:space="preserve">Systems Engineer</w:t>
      </w:r>
      <w:r>
        <w:t xml:space="preserve"> </w:t>
      </w:r>
      <w:r>
        <w:t xml:space="preserve">shall be based and perform all duties at the Buyer's primary operational facility located in</w:t>
      </w:r>
      <w:r>
        <w:t xml:space="preserve"> </w:t>
      </w:r>
      <w:r>
        <w:rPr>
          <w:bCs/>
          <w:b/>
        </w:rPr>
        <w:t xml:space="preserve">Australia Melbourne</w:t>
      </w:r>
      <w:r>
        <w:t xml:space="preserve">, specifically at the Level 12 premises on Collins Street, Melbourne VIC 3000.</w:t>
      </w:r>
    </w:p>
    <w:p>
      <w:pPr>
        <w:pStyle w:val="BodyText"/>
      </w:pPr>
      <w:r>
        <w:t xml:space="preserve">The scope of work encompasses the design, implementation, testing, and ongoing maintenance of integrated hardware and software systems that underpin the Buyer's telecommunications and data-centre operations. The</w:t>
      </w:r>
      <w:r>
        <w:t xml:space="preserve"> </w:t>
      </w:r>
      <w:r>
        <w:rPr>
          <w:bCs/>
          <w:b/>
        </w:rPr>
        <w:t xml:space="preserve">Systems Engineer</w:t>
      </w:r>
      <w:r>
        <w:t xml:space="preserve"> </w:t>
      </w:r>
      <w:r>
        <w:t xml:space="preserve">is expected to possess a minimum of eight (8) years of progressive experience in enterprise systems architecture, network infrastructure, and cloud-integrated platform engineering, with demonstrated competency in Australian regulatory compliance frameworks including the Australian Cyber Security Centre (ACSC) guidelines and the Privacy Act 1988 (Cth).</w:t>
      </w:r>
    </w:p>
    <w:bookmarkEnd w:id="23"/>
    <w:bookmarkStart w:id="24"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Systems Engineer – Senior (Level 3) – Full-time engagement for infrastructure design and implementation in Australia Melbourne</w:t>
            </w:r>
          </w:p>
        </w:tc>
        <w:tc>
          <w:tcPr/>
          <w:p>
            <w:pPr>
              <w:pStyle w:val="Compact"/>
              <w:jc w:val="left"/>
            </w:pPr>
            <w:r>
              <w:t xml:space="preserve">12 months</w:t>
            </w:r>
          </w:p>
        </w:tc>
        <w:tc>
          <w:tcPr/>
          <w:p>
            <w:pPr>
              <w:pStyle w:val="Compact"/>
              <w:jc w:val="left"/>
            </w:pPr>
            <w:r>
              <w:t xml:space="preserve">$145,000 / yr</w:t>
            </w:r>
          </w:p>
        </w:tc>
        <w:tc>
          <w:tcPr/>
          <w:p>
            <w:pPr>
              <w:pStyle w:val="Compact"/>
              <w:jc w:val="left"/>
            </w:pPr>
            <w:r>
              <w:t xml:space="preserve">$145,000.00</w:t>
            </w:r>
          </w:p>
        </w:tc>
      </w:tr>
      <w:tr>
        <w:tc>
          <w:tcPr/>
          <w:p>
            <w:pPr>
              <w:pStyle w:val="Compact"/>
              <w:jc w:val="left"/>
            </w:pPr>
            <w:r>
              <w:t xml:space="preserve">02</w:t>
            </w:r>
          </w:p>
        </w:tc>
        <w:tc>
          <w:tcPr/>
          <w:p>
            <w:pPr>
              <w:pStyle w:val="Compact"/>
              <w:jc w:val="left"/>
            </w:pPr>
            <w:r>
              <w:t xml:space="preserve">Systems Engineer – Systems Architecture Review and Documentation (one-off deliverable)</w:t>
            </w:r>
          </w:p>
        </w:tc>
        <w:tc>
          <w:tcPr/>
          <w:p>
            <w:pPr>
              <w:pStyle w:val="Compact"/>
              <w:jc w:val="left"/>
            </w:pPr>
            <w:r>
              <w:t xml:space="preserve">6 weeks</w:t>
            </w:r>
          </w:p>
        </w:tc>
        <w:tc>
          <w:tcPr/>
          <w:p>
            <w:pPr>
              <w:pStyle w:val="Compact"/>
              <w:jc w:val="left"/>
            </w:pPr>
            <w:r>
              <w:t xml:space="preserve">$18,500 (fixed)</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Systems Engineer – Ongoing Technical Support and Incident Response (on-call, 24/7 coverage)</w:t>
            </w:r>
          </w:p>
        </w:tc>
        <w:tc>
          <w:tcPr/>
          <w:p>
            <w:pPr>
              <w:pStyle w:val="Compact"/>
              <w:jc w:val="left"/>
            </w:pPr>
            <w:r>
              <w:t xml:space="preserve">12 months</w:t>
            </w:r>
          </w:p>
        </w:tc>
        <w:tc>
          <w:tcPr/>
          <w:p>
            <w:pPr>
              <w:pStyle w:val="Compact"/>
              <w:jc w:val="left"/>
            </w:pPr>
            <w:r>
              <w:t xml:space="preserve">$22,000 / yr</w:t>
            </w:r>
          </w:p>
        </w:tc>
        <w:tc>
          <w:tcPr/>
          <w:p>
            <w:pPr>
              <w:pStyle w:val="Compact"/>
              <w:jc w:val="left"/>
            </w:pPr>
            <w:r>
              <w:t xml:space="preserve">$22,000.00</w:t>
            </w:r>
          </w:p>
        </w:tc>
      </w:tr>
      <w:tr>
        <w:tc>
          <w:tcPr/>
          <w:p>
            <w:pPr>
              <w:pStyle w:val="Compact"/>
              <w:jc w:val="left"/>
            </w:pPr>
            <w:r>
              <w:t xml:space="preserve">04</w:t>
            </w:r>
          </w:p>
        </w:tc>
        <w:tc>
          <w:tcPr/>
          <w:p>
            <w:pPr>
              <w:pStyle w:val="Compact"/>
              <w:jc w:val="left"/>
            </w:pPr>
            <w:r>
              <w:t xml:space="preserve">Systems Engineer – Training and Knowledge Transfer Sessions for internal Melbourne team (4 sessions)</w:t>
            </w:r>
          </w:p>
        </w:tc>
        <w:tc>
          <w:tcPr/>
          <w:p>
            <w:pPr>
              <w:pStyle w:val="Compact"/>
              <w:jc w:val="left"/>
            </w:pPr>
            <w:r>
              <w:t xml:space="preserve">As scheduled</w:t>
            </w:r>
          </w:p>
        </w:tc>
        <w:tc>
          <w:tcPr/>
          <w:p>
            <w:pPr>
              <w:pStyle w:val="Compact"/>
              <w:jc w:val="left"/>
            </w:pPr>
            <w:r>
              <w:t xml:space="preserve">$4,250 / session</w:t>
            </w:r>
          </w:p>
        </w:tc>
        <w:tc>
          <w:tcPr/>
          <w:p>
            <w:pPr>
              <w:pStyle w:val="Compact"/>
              <w:jc w:val="left"/>
            </w:pPr>
            <w:r>
              <w:t xml:space="preserve">$17,000.00</w:t>
            </w:r>
          </w:p>
        </w:tc>
      </w:tr>
      <w:tr>
        <w:tc>
          <w:tcPr>
            <w:gridSpan w:val="4"/>
          </w:tcPr>
          <w:p>
            <w:pPr>
              <w:pStyle w:val="Compact"/>
              <w:jc w:val="left"/>
            </w:pPr>
            <w:r>
              <w:t xml:space="preserve">TOTAL CONTRACT VALUE (excl. GST)</w:t>
            </w:r>
          </w:p>
        </w:tc>
        <w:tc>
          <w:tcPr/>
          <w:p>
            <w:pPr>
              <w:pStyle w:val="Compact"/>
              <w:jc w:val="left"/>
            </w:pPr>
            <w:r>
              <w:t xml:space="preserve">$202,500.00</w:t>
            </w:r>
          </w:p>
        </w:tc>
      </w:tr>
      <w:tr>
        <w:tc>
          <w:tcPr>
            <w:gridSpan w:val="4"/>
          </w:tcPr>
          <w:p>
            <w:pPr>
              <w:pStyle w:val="Compact"/>
              <w:jc w:val="left"/>
            </w:pPr>
            <w:r>
              <w:t xml:space="preserve">GST (10%)</w:t>
            </w:r>
          </w:p>
        </w:tc>
        <w:tc>
          <w:tcPr/>
          <w:p>
            <w:pPr>
              <w:pStyle w:val="Compact"/>
              <w:jc w:val="left"/>
            </w:pPr>
            <w:r>
              <w:t xml:space="preserve">$20,250.00</w:t>
            </w:r>
          </w:p>
        </w:tc>
      </w:tr>
      <w:tr>
        <w:tc>
          <w:tcPr>
            <w:gridSpan w:val="4"/>
          </w:tcPr>
          <w:p>
            <w:pPr>
              <w:pStyle w:val="Compact"/>
              <w:jc w:val="left"/>
            </w:pPr>
            <w:r>
              <w:t xml:space="preserve">TOTAL CONTRACT VALUE (incl. GST)</w:t>
            </w:r>
          </w:p>
        </w:tc>
        <w:tc>
          <w:tcPr/>
          <w:p>
            <w:pPr>
              <w:pStyle w:val="Compact"/>
              <w:jc w:val="left"/>
            </w:pPr>
            <w:r>
              <w:t xml:space="preserve">$222,750.00</w:t>
            </w:r>
          </w:p>
        </w:tc>
      </w:tr>
    </w:tbl>
    <w:bookmarkEnd w:id="24"/>
    <w:bookmarkStart w:id="25" w:name="commencement-and-delivery-location"/>
    <w:p>
      <w:pPr>
        <w:pStyle w:val="Heading2"/>
      </w:pPr>
      <w:r>
        <w:t xml:space="preserve">3. Commencement and Delivery Location</w:t>
      </w:r>
    </w:p>
    <w:p>
      <w:pPr>
        <w:pStyle w:val="FirstParagraph"/>
      </w:pPr>
      <w:r>
        <w:t xml:space="preserve">The</w:t>
      </w:r>
      <w:r>
        <w:t xml:space="preserve"> </w:t>
      </w:r>
      <w:r>
        <w:rPr>
          <w:bCs/>
          <w:b/>
        </w:rPr>
        <w:t xml:space="preserve">Systems Engineer</w:t>
      </w:r>
      <w:r>
        <w:t xml:space="preserve"> </w:t>
      </w:r>
      <w:r>
        <w:t xml:space="preserve">shall commence duties no later than 1 July 2025. All services under this Purchase Order shall be delivered and performed at the Buyer's designated site in</w:t>
      </w:r>
      <w:r>
        <w:t xml:space="preserve"> </w:t>
      </w:r>
      <w:r>
        <w:rPr>
          <w:bCs/>
          <w:b/>
        </w:rPr>
        <w:t xml:space="preserve">Australia Melbourne</w:t>
      </w:r>
      <w:r>
        <w:t xml:space="preserve">. The Supplier is responsible for ensuring that the</w:t>
      </w:r>
      <w:r>
        <w:t xml:space="preserve"> </w:t>
      </w:r>
      <w:r>
        <w:rPr>
          <w:bCs/>
          <w:b/>
        </w:rPr>
        <w:t xml:space="preserve">Systems Engineer</w:t>
      </w:r>
      <w:r>
        <w:t xml:space="preserve"> </w:t>
      </w:r>
      <w:r>
        <w:t xml:space="preserve">holds a valid Australian work visa or permanent residency status and is fully authorised to perform professional engineering services within the state of Victoria and the broader Australian jurisdiction. Any travel, accommodation, or relocation expenses associated with the</w:t>
      </w:r>
      <w:r>
        <w:t xml:space="preserve"> </w:t>
      </w:r>
      <w:r>
        <w:rPr>
          <w:bCs/>
          <w:b/>
        </w:rPr>
        <w:t xml:space="preserve">Systems Engineer</w:t>
      </w:r>
      <w:r>
        <w:t xml:space="preserve">'s deployment to the Melbourne site shall be borne by the Supplier unless otherwise agreed in writing.</w:t>
      </w:r>
    </w:p>
    <w:bookmarkEnd w:id="25"/>
    <w:bookmarkStart w:id="26" w:name="payment-terms"/>
    <w:p>
      <w:pPr>
        <w:pStyle w:val="Heading2"/>
      </w:pPr>
      <w:r>
        <w:t xml:space="preserve">4. Payment Terms</w:t>
      </w:r>
    </w:p>
    <w:p>
      <w:pPr>
        <w:pStyle w:val="FirstParagraph"/>
      </w:pPr>
      <w:r>
        <w:t xml:space="preserve">Payment for services rendered under this Purchase Order shall be made on a monthly basis, in arrears, within thirty (30) calendar days of receipt of a valid tax invoice from the Supplier. Invoices must reference this Purchase Order number (PO-2025-AUS-MEL-04782) and the applicable line item. The Buyer reserves the right to withhold payment for any deliverable that does not meet the acceptance criteria outlined in the Statement of Work. All payments shall be made via electronic funds transfer (EFT) to the Supplier's nominated Australian bank account. The Buyer shall not be liable for interest on any undisputed amounts unless payment is delayed beyond the stipulated thirty-day period, in which case interest shall accrue at the rate prescribed under the Australian Consumer Law.</w:t>
      </w:r>
    </w:p>
    <w:bookmarkEnd w:id="26"/>
    <w:bookmarkStart w:id="27"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and all services rendered hereunder shall be governed by and construed in accordance with the laws of the State of Victoria, Australia, and the Commonwealth of Australia.</w:t>
      </w:r>
    </w:p>
    <w:p>
      <w:pPr>
        <w:numPr>
          <w:ilvl w:val="0"/>
          <w:numId w:val="1001"/>
        </w:numPr>
        <w:pStyle w:val="Compact"/>
      </w:pPr>
      <w:r>
        <w:rPr>
          <w:bCs/>
          <w:b/>
        </w:rPr>
        <w:t xml:space="preserve">Confidentiality:</w:t>
      </w:r>
      <w:r>
        <w:t xml:space="preserve"> </w:t>
      </w:r>
      <w:r>
        <w:t xml:space="preserve">The Supplier and the</w:t>
      </w:r>
      <w:r>
        <w:t xml:space="preserve"> </w:t>
      </w:r>
      <w:r>
        <w:rPr>
          <w:bCs/>
          <w:b/>
        </w:rPr>
        <w:t xml:space="preserve">Systems Engineer</w:t>
      </w:r>
      <w:r>
        <w:t xml:space="preserve"> </w:t>
      </w:r>
      <w:r>
        <w:t xml:space="preserve">shall maintain strict confidentiality regarding all proprietary information, system architectures, network topologies, and client data encountered during the course of engagement in</w:t>
      </w:r>
      <w:r>
        <w:t xml:space="preserve"> </w:t>
      </w:r>
      <w:r>
        <w:rPr>
          <w:bCs/>
          <w:b/>
        </w:rPr>
        <w:t xml:space="preserve">Australia Melbourne</w:t>
      </w:r>
      <w:r>
        <w:t xml:space="preserve">. A separate Non-Disclosure Agreement (NDA) shall be executed prior to commencement.</w:t>
      </w:r>
    </w:p>
    <w:p>
      <w:pPr>
        <w:numPr>
          <w:ilvl w:val="0"/>
          <w:numId w:val="1001"/>
        </w:numPr>
        <w:pStyle w:val="Compact"/>
      </w:pPr>
      <w:r>
        <w:rPr>
          <w:bCs/>
          <w:b/>
        </w:rPr>
        <w:t xml:space="preserve">Intellectual Property:</w:t>
      </w:r>
      <w:r>
        <w:t xml:space="preserve"> </w:t>
      </w:r>
      <w:r>
        <w:t xml:space="preserve">All work product, documentation, designs, and code developed by the</w:t>
      </w:r>
      <w:r>
        <w:t xml:space="preserve"> </w:t>
      </w:r>
      <w:r>
        <w:rPr>
          <w:bCs/>
          <w:b/>
        </w:rPr>
        <w:t xml:space="preserve">Systems Engineer</w:t>
      </w:r>
      <w:r>
        <w:t xml:space="preserve"> </w:t>
      </w:r>
      <w:r>
        <w:t xml:space="preserve">specifically for the Buyer under this Purchase Order shall be the sole intellectual property of the Buyer upon full payment.</w:t>
      </w:r>
    </w:p>
    <w:p>
      <w:pPr>
        <w:numPr>
          <w:ilvl w:val="0"/>
          <w:numId w:val="1001"/>
        </w:numPr>
        <w:pStyle w:val="Compact"/>
      </w:pPr>
      <w:r>
        <w:rPr>
          <w:bCs/>
          <w:b/>
        </w:rPr>
        <w:t xml:space="preserve">Compliance:</w:t>
      </w:r>
      <w:r>
        <w:t xml:space="preserve"> </w:t>
      </w:r>
      <w:r>
        <w:t xml:space="preserve">The</w:t>
      </w:r>
      <w:r>
        <w:t xml:space="preserve"> </w:t>
      </w:r>
      <w:r>
        <w:rPr>
          <w:bCs/>
          <w:b/>
        </w:rPr>
        <w:t xml:space="preserve">Systems Engineer</w:t>
      </w:r>
      <w:r>
        <w:t xml:space="preserve"> </w:t>
      </w:r>
      <w:r>
        <w:t xml:space="preserve">shall comply with all applicable Australian legislation, including but not limited to the Privacy Act 1988 (Cth), the Australian Cyber Security Centre Essential Eight framework, and the Victorian Occupational Health and Safety Act 2004.</w:t>
      </w:r>
    </w:p>
    <w:p>
      <w:pPr>
        <w:numPr>
          <w:ilvl w:val="0"/>
          <w:numId w:val="1001"/>
        </w:numPr>
        <w:pStyle w:val="Compact"/>
      </w:pPr>
      <w:r>
        <w:rPr>
          <w:bCs/>
          <w:b/>
        </w:rPr>
        <w:t xml:space="preserve">Insurance:</w:t>
      </w:r>
      <w:r>
        <w:t xml:space="preserve"> </w:t>
      </w:r>
      <w:r>
        <w:t xml:space="preserve">The Supplier shall maintain professional indemnity insurance of no less than AUD $10,000,000 and public liability insurance of no less than AUD $20,000,000 for the duration of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Termination shall not affect any accrued rights or obligations.</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negotiation. If unresolved within thirty (30) days, the dispute shall be referred to mediation under the Victorian Civil and Administrative Tribunal (VCAT) procedures before any litigation is commenced in the courts of</w:t>
      </w:r>
      <w:r>
        <w:t xml:space="preserve"> </w:t>
      </w:r>
      <w:r>
        <w:rPr>
          <w:bCs/>
          <w:b/>
        </w:rPr>
        <w:t xml:space="preserve">Australia Melbourne</w:t>
      </w:r>
      <w:r>
        <w:t xml:space="preserve">.</w:t>
      </w:r>
    </w:p>
    <w:p>
      <w:pPr>
        <w:numPr>
          <w:ilvl w:val="0"/>
          <w:numId w:val="1001"/>
        </w:numPr>
        <w:pStyle w:val="Compact"/>
      </w:pPr>
      <w:r>
        <w:rPr>
          <w:bCs/>
          <w:b/>
        </w:rPr>
        <w:t xml:space="preserve">Subcontracting:</w:t>
      </w:r>
      <w:r>
        <w:t xml:space="preserve"> </w:t>
      </w:r>
      <w:r>
        <w:t xml:space="preserve">The Supplier shall not subcontract any portion of the</w:t>
      </w:r>
      <w:r>
        <w:t xml:space="preserve"> </w:t>
      </w:r>
      <w:r>
        <w:rPr>
          <w:bCs/>
          <w:b/>
        </w:rPr>
        <w:t xml:space="preserve">Systems Engineer</w:t>
      </w:r>
      <w:r>
        <w:t xml:space="preserve"> </w:t>
      </w:r>
      <w:r>
        <w:t xml:space="preserve">engagement without prior written consent from the Buyer.</w:t>
      </w:r>
    </w:p>
    <w:bookmarkEnd w:id="27"/>
    <w:bookmarkStart w:id="28" w:name="acceptance-and-authorisation"/>
    <w:p>
      <w:pPr>
        <w:pStyle w:val="Heading2"/>
      </w:pPr>
      <w:r>
        <w:t xml:space="preserve">6. Acceptance and Authorisation</w:t>
      </w:r>
    </w:p>
    <w:p>
      <w:pPr>
        <w:pStyle w:val="FirstParagraph"/>
      </w:pPr>
      <w:r>
        <w:t xml:space="preserve">By signing below, both parties acknowledge and agree to all terms, conditions, and obligations set forth in this Purchase Order. This document constitutes a binding agreement for the engagement of the</w:t>
      </w:r>
      <w:r>
        <w:t xml:space="preserve"> </w:t>
      </w:r>
      <w:r>
        <w:rPr>
          <w:bCs/>
          <w:b/>
        </w:rPr>
        <w:t xml:space="preserve">Systems Engineer</w:t>
      </w:r>
      <w:r>
        <w:t xml:space="preserve"> </w:t>
      </w:r>
      <w:r>
        <w:t xml:space="preserve">to perform professional services at the Buyer's facility in</w:t>
      </w:r>
      <w:r>
        <w:t xml:space="preserve"> </w:t>
      </w:r>
      <w:r>
        <w:rPr>
          <w:bCs/>
          <w:b/>
        </w:rPr>
        <w:t xml:space="preserve">Australia Melbourne</w:t>
      </w:r>
      <w:r>
        <w:t xml:space="preserve"> </w:t>
      </w:r>
      <w:r>
        <w:t xml:space="preserve">for the duration and scope described herein.</w:t>
      </w:r>
    </w:p>
    <w:bookmarkEnd w:id="28"/>
    <w:p>
      <w:pPr>
        <w:pStyle w:val="BodyText"/>
      </w:pPr>
      <w:r>
        <w:rPr>
          <w:bCs/>
          <w:b/>
        </w:rPr>
        <w:t xml:space="preserve">For and on behalf of the Buyer:</w:t>
      </w:r>
    </w:p>
    <w:p>
      <w:pPr>
        <w:pStyle w:val="BodyText"/>
      </w:pPr>
      <w:r>
        <w:t xml:space="preserve">Meridian Infrastructure Solutions Pty Ltd</w:t>
      </w:r>
    </w:p>
    <w:p>
      <w:pPr>
        <w:pStyle w:val="BodyText"/>
      </w:pPr>
      <w:r>
        <w:t xml:space="preserve">Authorised Signatory Name: Sarah Whitfield, Chief Procurement Officer</w:t>
      </w:r>
    </w:p>
    <w:p>
      <w:pPr>
        <w:pStyle w:val="BodyText"/>
      </w:pPr>
      <w:r>
        <w:t xml:space="preserve">Date: ____________________</w:t>
      </w:r>
    </w:p>
    <w:p>
      <w:pPr>
        <w:pStyle w:val="BodyText"/>
      </w:pPr>
      <w:r>
        <w:rPr>
          <w:bCs/>
          <w:b/>
        </w:rPr>
        <w:t xml:space="preserve">For and on behalf of the Supplier:</w:t>
      </w:r>
    </w:p>
    <w:p>
      <w:pPr>
        <w:pStyle w:val="BodyText"/>
      </w:pPr>
      <w:r>
        <w:t xml:space="preserve">Apex Technical Consulting Group</w:t>
      </w:r>
    </w:p>
    <w:p>
      <w:pPr>
        <w:pStyle w:val="BodyText"/>
      </w:pPr>
      <w:r>
        <w:t xml:space="preserve">Authorised Signatory Name: David Chen, Account Director</w:t>
      </w:r>
    </w:p>
    <w:p>
      <w:pPr>
        <w:pStyle w:val="BodyText"/>
      </w:pPr>
      <w:r>
        <w:t xml:space="preserve">Date: ____________________</w:t>
      </w:r>
    </w:p>
    <w:p>
      <w:pPr>
        <w:pStyle w:val="BodyText"/>
      </w:pPr>
      <w:r>
        <w:t xml:space="preserve">This Purchase Order (PO-2025-AUS-MEL-04782) is issued in accordance with the Buyer's procurement policies and Australian commercial law. All references to</w:t>
      </w:r>
      <w:r>
        <w:t xml:space="preserve"> </w:t>
      </w:r>
      <w:r>
        <w:rPr>
          <w:bCs/>
          <w:b/>
        </w:rPr>
        <w:t xml:space="preserve">Australia Melbourne</w:t>
      </w:r>
      <w:r>
        <w:t xml:space="preserve"> </w:t>
      </w:r>
      <w:r>
        <w:t xml:space="preserve">denote the primary service delivery location. The</w:t>
      </w:r>
      <w:r>
        <w:t xml:space="preserve"> </w:t>
      </w:r>
      <w:r>
        <w:rPr>
          <w:bCs/>
          <w:b/>
        </w:rPr>
        <w:t xml:space="preserve">Systems Engineer</w:t>
      </w:r>
      <w:r>
        <w:t xml:space="preserve"> </w:t>
      </w:r>
      <w:r>
        <w:t xml:space="preserve">engagement described herein is subject to all applicable Victorian and Commonwealth regulatory requirements. Document generated on 14 June 2025. For queries, contact the Buyer's Procurement Department at +61 3 9655 4200.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Australia Melbourne</dc:title>
  <dc:creator/>
  <dc:language>en</dc:language>
  <cp:keywords/>
  <dcterms:created xsi:type="dcterms:W3CDTF">2026-10-10T04:29:38Z</dcterms:created>
  <dcterms:modified xsi:type="dcterms:W3CDTF">2026-10-10T04:29:38Z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