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Meridian Technology Solutions Inc.</w:t>
      </w:r>
    </w:p>
    <w:p>
      <w:pPr>
        <w:pStyle w:val="BodyText"/>
      </w:pPr>
      <w:r>
        <w:t xml:space="preserve">4500 Boulevard René-Lévesque Ouest, Suite 1200, Canada Montreal, Quebec H3A 1A9</w:t>
      </w:r>
    </w:p>
    <w:p>
      <w:pPr>
        <w:pStyle w:val="BodyText"/>
      </w:pPr>
      <w:r>
        <w:t xml:space="preserve">Telephone: (514) 555-0192  |  Email: procurement@meridiantech.ca  |  Tax ID (QST): Q123456789</w:t>
      </w:r>
    </w:p>
    <w:bookmarkEnd w:id="20"/>
    <w:p>
      <w:pPr>
        <w:pStyle w:val="BodyText"/>
      </w:pPr>
      <w:r>
        <w:rPr>
          <w:bCs/>
          <w:b/>
        </w:rPr>
        <w:t xml:space="preserve">Purchase Order No.:</w:t>
      </w:r>
      <w:r>
        <w:t xml:space="preserve"> </w:t>
      </w:r>
      <w:r>
        <w:t xml:space="preserve">PO-2025-MTL-04872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 (renewable)</w:t>
      </w:r>
    </w:p>
    <w:p>
      <w:pPr>
        <w:pStyle w:val="BodyText"/>
      </w:pPr>
      <w:r>
        <w:rPr>
          <w:bCs/>
          <w:b/>
        </w:rPr>
        <w:t xml:space="preserve">Vendor / Supplier:</w:t>
      </w:r>
      <w:r>
        <w:t xml:space="preserve"> </w:t>
      </w:r>
      <w:r>
        <w:t xml:space="preserve">Apex Engineering &amp; Consulting Group Ltd.</w:t>
      </w:r>
    </w:p>
    <w:p>
      <w:pPr>
        <w:pStyle w:val="BodyText"/>
      </w:pPr>
      <w:r>
        <w:rPr>
          <w:bCs/>
          <w:b/>
        </w:rPr>
        <w:t xml:space="preserve">Vendor Address:</w:t>
      </w:r>
      <w:r>
        <w:t xml:space="preserve"> </w:t>
      </w:r>
      <w:r>
        <w:t xml:space="preserve">1200 Avenue des Canadiens-de-Montréal, Canada Montreal, Quebec H3B 4W2</w:t>
      </w:r>
    </w:p>
    <w:p>
      <w:pPr>
        <w:pStyle w:val="BodyText"/>
      </w:pPr>
      <w:r>
        <w:rPr>
          <w:bCs/>
          <w:b/>
        </w:rPr>
        <w:t xml:space="preserve">Vendor Contact:</w:t>
      </w:r>
      <w:r>
        <w:t xml:space="preserve"> </w:t>
      </w:r>
      <w:r>
        <w:t xml:space="preserve">Mr. Daniel Fortin, Senior Account Manager</w:t>
      </w:r>
    </w:p>
    <w:p>
      <w:pPr>
        <w:pStyle w:val="BodyText"/>
      </w:pPr>
      <w:r>
        <w:rPr>
          <w:bCs/>
          <w:b/>
        </w:rPr>
        <w:t xml:space="preserve">Vendor Email:</w:t>
      </w:r>
      <w:r>
        <w:t xml:space="preserve"> </w:t>
      </w:r>
      <w:r>
        <w:t xml:space="preserve">d.fortin@apexeng.ca</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Meridian Technology Solutions Inc.</w:t>
            </w:r>
            <w:r>
              <w:br/>
            </w:r>
            <w:r>
              <w:t xml:space="preserve">Accounts Payable Department</w:t>
            </w:r>
            <w:r>
              <w:br/>
            </w:r>
            <w:r>
              <w:t xml:space="preserve">4500 Boulevard René-Lévesque Ouest, Suite 1200</w:t>
            </w:r>
            <w:r>
              <w:br/>
            </w:r>
            <w:r>
              <w:t xml:space="preserve">Canada Montreal, Quebec H3A 1A9</w:t>
            </w:r>
            <w:r>
              <w:br/>
            </w:r>
            <w:r>
              <w:t xml:space="preserve">Attention: Ms. Catherine Beauchamp, Procurement Director</w:t>
            </w:r>
          </w:p>
        </w:tc>
        <w:tc>
          <w:tcPr/>
          <w:p>
            <w:pPr>
              <w:pStyle w:val="Compact"/>
              <w:jc w:val="left"/>
            </w:pPr>
            <w:r>
              <w:rPr>
                <w:bCs/>
                <w:b/>
              </w:rPr>
              <w:t xml:space="preserve">Work Location / Delivery Site:</w:t>
            </w:r>
            <w:r>
              <w:br/>
            </w:r>
            <w:r>
              <w:t xml:space="preserve">Meridian Technology Solutions Inc. – Primary Operations Centre</w:t>
            </w:r>
            <w:r>
              <w:br/>
            </w:r>
            <w:r>
              <w:t xml:space="preserve">4500 Boulevard René-Lévesque Ouest, Suite 1200</w:t>
            </w:r>
            <w:r>
              <w:br/>
            </w:r>
            <w:r>
              <w:t xml:space="preserve">Canada Montreal, Quebec H3A 1A9</w:t>
            </w:r>
            <w:r>
              <w:br/>
            </w:r>
            <w:r>
              <w:t xml:space="preserve">All on-site work shall be performed at this Canada Montreal facility unless otherwise directed in writing.</w:t>
            </w:r>
          </w:p>
        </w:tc>
      </w:tr>
    </w:tbl>
    <w:p>
      <w:pPr>
        <w:pStyle w:val="BodyText"/>
      </w:pPr>
      <w:r>
        <w:t xml:space="preserve">LINE ITEMS – SYSTEMS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Extended Amount (CAD)</w:t>
            </w:r>
          </w:p>
        </w:tc>
        <w:tc>
          <w:tcPr/>
          <w:p>
            <w:pPr>
              <w:pStyle w:val="Compact"/>
              <w:jc w:val="left"/>
            </w:pPr>
            <w:r>
              <w:t xml:space="preserve">Est. Completion</w:t>
            </w:r>
          </w:p>
        </w:tc>
      </w:tr>
      <w:tr>
        <w:tc>
          <w:tcPr/>
          <w:p>
            <w:pPr>
              <w:pStyle w:val="Compact"/>
              <w:jc w:val="left"/>
            </w:pPr>
            <w:r>
              <w:t xml:space="preserve">1</w:t>
            </w:r>
          </w:p>
        </w:tc>
        <w:tc>
          <w:tcPr/>
          <w:p>
            <w:pPr>
              <w:pStyle w:val="Compact"/>
              <w:jc w:val="left"/>
            </w:pPr>
            <w:r>
              <w:t xml:space="preserve">Senior</w:t>
            </w:r>
            <w:r>
              <w:t xml:space="preserve"> </w:t>
            </w:r>
            <w:r>
              <w:t xml:space="preserve">Systems Engineer</w:t>
            </w:r>
            <w:r>
              <w:t xml:space="preserve"> </w:t>
            </w:r>
            <w:r>
              <w:t xml:space="preserve">– Architecture &amp; Design. Full-time engagement of a qualified Systems Engineer to design, model, and document the end-to-end enterprise infrastructure architecture for Meridian's Canada Montreal operations centre. Includes requirements gathering, high-level and low-level design documents, and technology selection recommendations.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t xml:space="preserve">Systems Engineer – Implementation &amp; Integration. The assigned Systems Engineer shall oversee the deployment, configuration, and integration of all hardware, software, and network components within the Canada Montreal data centre. This includes server provisioning, virtualization platform setup, network segmentation, and security hardening in compliance with Quebec and federal Canadian regulatory standards.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$138,000.00</w:t>
            </w:r>
          </w:p>
        </w:tc>
        <w:tc>
          <w:tcPr/>
          <w:p>
            <w:pPr>
              <w:pStyle w:val="Compact"/>
              <w:jc w:val="left"/>
            </w:pPr>
            <w:r>
              <w:t xml:space="preserve">$138,000.00</w:t>
            </w:r>
          </w:p>
        </w:tc>
        <w:tc>
          <w:tcPr/>
          <w:p>
            <w:pPr>
              <w:pStyle w:val="Compact"/>
              <w:jc w:val="left"/>
            </w:pPr>
            <w:r>
              <w:t xml:space="preserve">Aug 2025 – Jun 2026</w:t>
            </w:r>
          </w:p>
        </w:tc>
      </w:tr>
      <w:tr>
        <w:tc>
          <w:tcPr/>
          <w:p>
            <w:pPr>
              <w:pStyle w:val="Compact"/>
              <w:jc w:val="left"/>
            </w:pPr>
            <w:r>
              <w:t xml:space="preserve">3</w:t>
            </w:r>
          </w:p>
        </w:tc>
        <w:tc>
          <w:tcPr/>
          <w:p>
            <w:pPr>
              <w:pStyle w:val="Compact"/>
              <w:jc w:val="left"/>
            </w:pPr>
            <w:r>
              <w:t xml:space="preserve">Systems Engineer – Testing, Commissioning &amp; Handover. Dedicated Systems Engineer support for system integration testing (SIT), user acceptance testing (UAT), performance benchmarking, and final commissioning of all subsystems. Deliverables include comprehensive test reports, as-built documentation, and a structured knowledge-transfer session for Meridian's internal IT staff in Canada Montreal.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May 2026 – Jun 2026</w:t>
            </w:r>
          </w:p>
        </w:tc>
      </w:tr>
      <w:tr>
        <w:tc>
          <w:tcPr/>
          <w:p>
            <w:pPr>
              <w:pStyle w:val="Compact"/>
              <w:jc w:val="left"/>
            </w:pPr>
            <w:r>
              <w:t xml:space="preserve">4</w:t>
            </w:r>
          </w:p>
        </w:tc>
        <w:tc>
          <w:tcPr/>
          <w:p>
            <w:pPr>
              <w:pStyle w:val="Compact"/>
              <w:jc w:val="left"/>
            </w:pPr>
            <w:r>
              <w:t xml:space="preserve">Systems Engineer – Ongoing Support &amp; Optimization (Post-Go-Live). Twelve-month post-implementation support retainer. The Systems Engineer shall provide on-call availability, quarterly performance reviews, capacity planning updates, and ad-hoc troubleshooting for the Canada Montreal infrastructure. Response time: 4 business hours for critical incidents.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Jul 2026 – Jun 2027</w:t>
            </w:r>
          </w:p>
        </w:tc>
      </w:tr>
      <w:tr>
        <w:tc>
          <w:tcPr/>
          <w:p>
            <w:pPr>
              <w:pStyle w:val="Compact"/>
              <w:jc w:val="left"/>
            </w:pPr>
            <w:r>
              <w:t xml:space="preserve">5</w:t>
            </w:r>
          </w:p>
        </w:tc>
        <w:tc>
          <w:tcPr/>
          <w:p>
            <w:pPr>
              <w:pStyle w:val="Compact"/>
              <w:jc w:val="left"/>
            </w:pPr>
            <w:r>
              <w:t xml:space="preserve">Travel, Accommodation &amp; Per Diem – Canada Montreal. All reasonable travel expenses incurred by the Systems Engineer team for on-site work at the Canada Montreal facility, including local transportation, meals, and lodging where required. Subject to Meridian's corporate travel policy and pre-approval.</w:t>
            </w:r>
          </w:p>
        </w:tc>
        <w:tc>
          <w:tcPr/>
          <w:p>
            <w:pPr>
              <w:pStyle w:val="Compact"/>
              <w:jc w:val="left"/>
            </w:pPr>
            <w:r>
              <w:t xml:space="preserve">1</w:t>
            </w:r>
          </w:p>
        </w:tc>
        <w:tc>
          <w:tcPr/>
          <w:p>
            <w:pPr>
              <w:pStyle w:val="Compact"/>
              <w:jc w:val="left"/>
            </w:pPr>
            <w:r>
              <w:t xml:space="preserve">Estimate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As incurred</w:t>
            </w:r>
          </w:p>
        </w:tc>
      </w:tr>
      <w:tr>
        <w:tc>
          <w:tcPr>
            <w:gridSpan w:val="5"/>
          </w:tcPr>
          <w:p>
            <w:pPr>
              <w:pStyle w:val="Compact"/>
              <w:jc w:val="right"/>
            </w:pPr>
            <w:r>
              <w:t xml:space="preserve">Subtotal (CAD):</w:t>
            </w:r>
          </w:p>
        </w:tc>
        <w:tc>
          <w:tcPr/>
          <w:p>
            <w:pPr>
              <w:pStyle w:val="Compact"/>
              <w:jc w:val="left"/>
            </w:pPr>
            <w:r>
              <w:t xml:space="preserve">$566,500.00</w:t>
            </w:r>
          </w:p>
        </w:tc>
        <w:tc>
          <w:tcPr/>
          <w:p>
            <w:pPr>
              <w:pStyle w:val="Compact"/>
            </w:pPr>
          </w:p>
        </w:tc>
      </w:tr>
      <w:tr>
        <w:tc>
          <w:tcPr>
            <w:gridSpan w:val="5"/>
          </w:tcPr>
          <w:p>
            <w:pPr>
              <w:pStyle w:val="Compact"/>
              <w:jc w:val="right"/>
            </w:pPr>
            <w:r>
              <w:t xml:space="preserve">QST (Quebec Sales Tax) – 9.975%:</w:t>
            </w:r>
          </w:p>
        </w:tc>
        <w:tc>
          <w:tcPr/>
          <w:p>
            <w:pPr>
              <w:pStyle w:val="Compact"/>
              <w:jc w:val="left"/>
            </w:pPr>
            <w:r>
              <w:t xml:space="preserve">$56,508.49</w:t>
            </w:r>
          </w:p>
        </w:tc>
        <w:tc>
          <w:tcPr/>
          <w:p>
            <w:pPr>
              <w:pStyle w:val="Compact"/>
            </w:pPr>
          </w:p>
        </w:tc>
      </w:tr>
      <w:tr>
        <w:tc>
          <w:tcPr>
            <w:gridSpan w:val="5"/>
          </w:tcPr>
          <w:p>
            <w:pPr>
              <w:pStyle w:val="Compact"/>
              <w:jc w:val="right"/>
            </w:pPr>
            <w:r>
              <w:t xml:space="preserve">GST (Goods and Services Tax) – 5%:</w:t>
            </w:r>
          </w:p>
        </w:tc>
        <w:tc>
          <w:tcPr/>
          <w:p>
            <w:pPr>
              <w:pStyle w:val="Compact"/>
              <w:jc w:val="left"/>
            </w:pPr>
            <w:r>
              <w:t xml:space="preserve">$28,325.00</w:t>
            </w:r>
          </w:p>
        </w:tc>
        <w:tc>
          <w:tcPr/>
          <w:p>
            <w:pPr>
              <w:pStyle w:val="Compact"/>
            </w:pPr>
          </w:p>
        </w:tc>
      </w:tr>
      <w:tr>
        <w:tc>
          <w:tcPr>
            <w:gridSpan w:val="5"/>
          </w:tcPr>
          <w:p>
            <w:pPr>
              <w:pStyle w:val="Compact"/>
              <w:jc w:val="right"/>
            </w:pPr>
            <w:r>
              <w:rPr>
                <w:bCs/>
                <w:b/>
              </w:rPr>
              <w:t xml:space="preserve">TOTAL PURCHASE ORDER VALUE (CAD):</w:t>
            </w:r>
          </w:p>
        </w:tc>
        <w:tc>
          <w:tcPr/>
          <w:p>
            <w:pPr>
              <w:pStyle w:val="Compact"/>
              <w:jc w:val="left"/>
            </w:pPr>
            <w:r>
              <w:rPr>
                <w:bCs/>
                <w:b/>
              </w:rPr>
              <w:t xml:space="preserve">$651,333.49</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Apex Engineering &amp; Consulting Group Ltd. to provide qualified Systems Engineer personnel and related professional services as described in the line items above. All work shall be performed in accordance with the Statement of Work (SOW) attached as Appendix A to this Purchase Order and in compliance with all applicable laws of the Province of Quebec and the federal Government of Canada.</w:t>
      </w:r>
    </w:p>
    <w:p>
      <w:pPr>
        <w:numPr>
          <w:ilvl w:val="0"/>
          <w:numId w:val="1001"/>
        </w:numPr>
        <w:pStyle w:val="Compact"/>
      </w:pPr>
      <w:r>
        <w:rPr>
          <w:bCs/>
          <w:b/>
        </w:rPr>
        <w:t xml:space="preserve">Systems Engineer Qualifications:</w:t>
      </w:r>
      <w:r>
        <w:t xml:space="preserve"> </w:t>
      </w:r>
      <w:r>
        <w:t xml:space="preserve">The Systems Engineer(s) assigned to this engagement must hold a minimum of eight (8) years of progressive experience in enterprise systems engineering, possess a P.Eng. or P.EIC. designation in the Province of Quebec, and demonstrate proficiency in the specific technology stack outlined in the SOW. Meridian reserves the right to request substitution of personnel with equivalent or superior qualifications.</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receipt of a valid invoice. All payments shall be made in Canadian Dollars (CAD) via electronic funds transfer (EFT) to the bank account designated by the vendor. Late payments shall accrue interest at the rate of 1.5% per month as permitted under the Quebec</w:t>
      </w:r>
      <w:r>
        <w:t xml:space="preserve"> </w:t>
      </w:r>
      <w:r>
        <w:rPr>
          <w:iCs/>
          <w:i/>
        </w:rPr>
        <w:t xml:space="preserve">Act respecting the payment of commercial debts</w:t>
      </w:r>
      <w:r>
        <w:t xml:space="preserve">.</w:t>
      </w:r>
    </w:p>
    <w:p>
      <w:pPr>
        <w:numPr>
          <w:ilvl w:val="0"/>
          <w:numId w:val="1001"/>
        </w:numPr>
        <w:pStyle w:val="Compact"/>
      </w:pPr>
      <w:r>
        <w:rPr>
          <w:bCs/>
          <w:b/>
        </w:rPr>
        <w:t xml:space="preserve">Confidentiality &amp; IP:</w:t>
      </w:r>
      <w:r>
        <w:t xml:space="preserve"> </w:t>
      </w:r>
      <w:r>
        <w:t xml:space="preserve">All information, data, designs, and documentation produced by the Systems Engineer in the course of this Purchase Order shall be considered the exclusive property of Meridian Technology Solutions Inc. The vendor and its Systems Engineer personnel shall execute a Non-Disclosure Agreement (NDA) prior to commencing any work at the Canada Montreal site.</w:t>
      </w:r>
    </w:p>
    <w:p>
      <w:pPr>
        <w:numPr>
          <w:ilvl w:val="0"/>
          <w:numId w:val="1001"/>
        </w:numPr>
        <w:pStyle w:val="Compact"/>
      </w:pPr>
      <w:r>
        <w:rPr>
          <w:bCs/>
          <w:b/>
        </w:rPr>
        <w:t xml:space="preserve">Compliance &amp; Insurance:</w:t>
      </w:r>
      <w:r>
        <w:t xml:space="preserve"> </w:t>
      </w:r>
      <w:r>
        <w:t xml:space="preserve">The vendor shall maintain, at its own expense, comprehensive general liability insurance of no less than $5,000,000 CAD, professional liability (errors and omissions) insurance of no less than $2,000,000 CAD, and workers' compensation coverage as required by the Régie de l'assurance maladie du Québec (RAMQ). Certificates of insurance shall be provided prior to the start date.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Meridian shall pay for all services rendered up to the effective date of termination. In the event of termination for cause (material breach), the non-breaching party shall be entitled to damages as determined under applicable Quebec civil law.</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the Province of Quebec. Any disputes shall be resolved by arbitration in Canada Montreal in accordance with the rules of the ADR Institute of Canada.</w:t>
      </w:r>
    </w:p>
    <w:p>
      <w:pPr>
        <w:numPr>
          <w:ilvl w:val="0"/>
          <w:numId w:val="1001"/>
        </w:numPr>
        <w:pStyle w:val="Compact"/>
      </w:pPr>
      <w:r>
        <w:rPr>
          <w:bCs/>
          <w:b/>
        </w:rPr>
        <w:t xml:space="preserve">Work Location:</w:t>
      </w:r>
      <w:r>
        <w:t xml:space="preserve"> </w:t>
      </w:r>
      <w:r>
        <w:t xml:space="preserve">The primary and default work location for all Systems Engineer activities under this Purchase Order is the Meridian facility in Canada Montreal. Remote work may be permitted at the discretion of the Project Manager, provided that all deliverable deadlines and communication protocols are maintained.</w:t>
      </w:r>
    </w:p>
    <w:p>
      <w:pPr>
        <w:pStyle w:val="FirstParagraph"/>
      </w:pPr>
      <w:r>
        <w:t xml:space="preserve">AUTHORIZATION &amp; ACCEPTANCE</w:t>
      </w:r>
    </w:p>
    <w:p>
      <w:pPr>
        <w:pStyle w:val="BodyText"/>
      </w:pPr>
      <w:r>
        <w:rPr>
          <w:bCs/>
          <w:b/>
        </w:rPr>
        <w:t xml:space="preserve">For and on behalf of Meridian Technology Solutions Inc. (Buyer):</w:t>
      </w:r>
    </w:p>
    <w:p>
      <w:pPr>
        <w:pStyle w:val="BodyText"/>
      </w:pPr>
      <w:r>
        <w:rPr>
          <w:bCs/>
          <w:b/>
        </w:rPr>
        <w:t xml:space="preserve">Name:</w:t>
      </w:r>
      <w:r>
        <w:t xml:space="preserve"> </w:t>
      </w:r>
      <w:r>
        <w:t xml:space="preserve">Catherine Beauchamp</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For and on behalf of Apex Engineering &amp; Consulting Group Ltd. (Vendor):</w:t>
      </w:r>
    </w:p>
    <w:p>
      <w:pPr>
        <w:pStyle w:val="BodyText"/>
      </w:pPr>
      <w:r>
        <w:rPr>
          <w:bCs/>
          <w:b/>
        </w:rPr>
        <w:t xml:space="preserve">Name:</w:t>
      </w:r>
      <w:r>
        <w:t xml:space="preserve"> </w:t>
      </w:r>
      <w:r>
        <w:t xml:space="preserve">Daniel Fortin</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t xml:space="preserve">This Purchase Order (PO-2025-MTL-04872) is issued by Meridian Technology Solutions Inc. for the procurement of Systems Engineer professional services to be delivered in Canada Montreal, Quebec. This document constitutes a binding agreement upon countersignature by both parties. All references to "Canada Montreal" denote the City of Montreal, Province of Quebec, Canada. This Purchase Order is valid for a period of ninety (90) days from the date of issue unless accepted in writing prior to expiry.</w:t>
      </w:r>
    </w:p>
    <w:p>
      <w:pPr>
        <w:pStyle w:val="BodyText"/>
      </w:pPr>
      <w:r>
        <w:t xml:space="preserve">Document generated: June 12,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Canada Montreal</dc:title>
  <dc:creator/>
  <dc:language>en</dc:language>
  <cp:keywords/>
  <dcterms:created xsi:type="dcterms:W3CDTF">2026-10-10T03:34:58Z</dcterms:created>
  <dcterms:modified xsi:type="dcterms:W3CDTF">2026-10-10T03:34:58Z</dcterms:modified>
</cp:coreProperties>
</file>

<file path=docProps/custom.xml><?xml version="1.0" encoding="utf-8"?>
<Properties xmlns="http://schemas.openxmlformats.org/officeDocument/2006/custom-properties" xmlns:vt="http://schemas.openxmlformats.org/officeDocument/2006/docPropsVTypes"/>
</file>